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合肥市第一人民医院全科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专业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基地简介</w:t>
      </w:r>
    </w:p>
    <w:p>
      <w:pPr>
        <w:spacing w:line="480" w:lineRule="auto"/>
        <w:rPr>
          <w:rFonts w:ascii="华文楷体" w:hAnsi="华文楷体" w:eastAsia="华文楷体"/>
          <w:sz w:val="24"/>
          <w:szCs w:val="24"/>
        </w:rPr>
      </w:pPr>
    </w:p>
    <w:p>
      <w:pPr>
        <w:spacing w:after="312" w:afterLines="100" w:line="360" w:lineRule="auto"/>
        <w:ind w:firstLine="720" w:firstLineChars="200"/>
        <w:rPr>
          <w:rFonts w:hint="eastAsia" w:ascii="仿宋" w:hAnsi="仿宋" w:eastAsia="仿宋" w:cs="仿宋"/>
          <w:spacing w:val="20"/>
          <w:sz w:val="32"/>
          <w:szCs w:val="32"/>
        </w:rPr>
      </w:pPr>
      <w:r>
        <w:rPr>
          <w:rFonts w:hint="eastAsia" w:ascii="仿宋" w:hAnsi="仿宋" w:eastAsia="仿宋" w:cs="仿宋"/>
          <w:spacing w:val="20"/>
          <w:sz w:val="32"/>
          <w:szCs w:val="32"/>
        </w:rPr>
        <w:t>合肥市第一人民医院全科住培基地，是国家卫健委公布的第一批住院医师规范化培训专业基地之一。2017年11月独立建科，设有全科医师规培基地教研室、独立的住院病房、全科门诊和全科教学门诊。</w:t>
      </w:r>
    </w:p>
    <w:p>
      <w:pPr>
        <w:spacing w:after="312" w:afterLines="100" w:line="360" w:lineRule="auto"/>
        <w:ind w:firstLine="720" w:firstLineChars="200"/>
        <w:rPr>
          <w:rFonts w:hint="eastAsia" w:ascii="仿宋" w:hAnsi="仿宋" w:eastAsia="仿宋" w:cs="仿宋"/>
          <w:spacing w:val="20"/>
          <w:sz w:val="32"/>
          <w:szCs w:val="32"/>
        </w:rPr>
      </w:pPr>
      <w:r>
        <w:rPr>
          <w:rFonts w:hint="eastAsia" w:ascii="仿宋" w:hAnsi="仿宋" w:eastAsia="仿宋" w:cs="仿宋"/>
          <w:spacing w:val="20"/>
          <w:sz w:val="32"/>
          <w:szCs w:val="32"/>
        </w:rPr>
        <w:t>全科医学科作为合肥市第六周期重点培育专科，秉承“全科医疗为基础，全科教学为重点”的学科定位，按照全科医学思维进行全科医师的教育与培养，贯彻落实国务院“加快培养大批合格的全科医生”的要求，完善分级诊疗制度。现开放床位32张，共有医生7名，其中主任医师2人，副主任医师3人，主治医师1人，住院医师1人。常规开展的诊疗项目包括①常见病、多发病的诊治，②无法确定专科或疑难疾病的诊治，③慢性病、老年病、多病共患的综合管理，④健康体检及咨询等预防性医疗保健服务，⑤晚期患者的临终关怀等。</w:t>
      </w:r>
    </w:p>
    <w:p>
      <w:pPr>
        <w:spacing w:after="312" w:afterLines="100" w:line="360" w:lineRule="auto"/>
        <w:ind w:firstLine="720" w:firstLineChars="200"/>
        <w:rPr>
          <w:rFonts w:hint="eastAsia" w:ascii="仿宋" w:hAnsi="仿宋" w:eastAsia="仿宋" w:cs="仿宋"/>
          <w:spacing w:val="20"/>
          <w:sz w:val="32"/>
          <w:szCs w:val="32"/>
        </w:rPr>
      </w:pPr>
      <w:r>
        <w:rPr>
          <w:rFonts w:hint="eastAsia" w:ascii="仿宋" w:hAnsi="仿宋" w:eastAsia="仿宋" w:cs="仿宋"/>
          <w:spacing w:val="20"/>
          <w:sz w:val="32"/>
          <w:szCs w:val="32"/>
        </w:rPr>
        <w:t>全科基地依据《全科医师规范化培训大纲》制定了临床教学实施计划和相应的培训轮转表、考核表等，指导及督查各轮转科室规范入科教育、出科考核，保证教学查房、小讲座、病例讨论等教学活动按质按量完成，其中内科、外科、儿科有上级医师指导的门诊实践。基地教研室严格按照国家住院医师规范化培训大纲要求，培训全科住培学员的专业知识和技能，使学员成为合格的医疗保健提供者、保健方案决策者、健康知识传播者、社区健康倡导者及健康资源管理者。</w:t>
      </w:r>
    </w:p>
    <w:p>
      <w:pPr>
        <w:spacing w:after="312" w:afterLines="100" w:line="360" w:lineRule="auto"/>
        <w:ind w:firstLine="720" w:firstLineChars="200"/>
        <w:rPr>
          <w:rFonts w:hint="eastAsia" w:ascii="仿宋" w:hAnsi="仿宋" w:eastAsia="仿宋" w:cs="仿宋"/>
          <w:spacing w:val="20"/>
          <w:sz w:val="32"/>
          <w:szCs w:val="32"/>
        </w:rPr>
      </w:pPr>
      <w:r>
        <w:rPr>
          <w:rFonts w:hint="eastAsia" w:ascii="仿宋" w:hAnsi="仿宋" w:eastAsia="仿宋" w:cs="仿宋"/>
          <w:spacing w:val="20"/>
          <w:sz w:val="32"/>
          <w:szCs w:val="32"/>
        </w:rPr>
        <w:t>同时，全科基地协同合肥市第四人民医院共同承担精神病培训，联合琥珀、杏林、烟墩等三家社区卫生服务中心作为基层实践基地，安排专家每周定期到社区坐诊，指导学员带教，并在社区举办专题讲座及适用技术培训，参与家庭医生签约等多种形式，来提高基层师资带教能力，推广慢病的全科管理理念。</w:t>
      </w:r>
    </w:p>
    <w:p>
      <w:pPr>
        <w:spacing w:after="312" w:afterLines="100" w:line="360" w:lineRule="auto"/>
        <w:ind w:firstLine="720" w:firstLineChars="200"/>
        <w:rPr>
          <w:rFonts w:hint="eastAsia" w:ascii="仿宋" w:hAnsi="仿宋" w:eastAsia="仿宋" w:cs="仿宋"/>
          <w:spacing w:val="20"/>
          <w:sz w:val="32"/>
          <w:szCs w:val="32"/>
        </w:rPr>
      </w:pPr>
    </w:p>
    <w:p>
      <w:pPr>
        <w:spacing w:after="312" w:afterLines="100" w:line="360" w:lineRule="auto"/>
        <w:ind w:firstLine="720" w:firstLineChars="200"/>
        <w:rPr>
          <w:rFonts w:hint="eastAsia" w:ascii="仿宋" w:hAnsi="仿宋" w:eastAsia="仿宋" w:cs="仿宋"/>
          <w:spacing w:val="20"/>
          <w:sz w:val="32"/>
          <w:szCs w:val="32"/>
        </w:rPr>
      </w:pPr>
    </w:p>
    <w:p>
      <w:pPr>
        <w:spacing w:after="312" w:afterLines="100" w:line="360" w:lineRule="auto"/>
        <w:ind w:firstLine="720" w:firstLineChars="200"/>
        <w:rPr>
          <w:rFonts w:hint="eastAsia" w:ascii="仿宋" w:hAnsi="仿宋" w:eastAsia="仿宋" w:cs="仿宋"/>
          <w:spacing w:val="20"/>
          <w:sz w:val="32"/>
          <w:szCs w:val="32"/>
        </w:rPr>
      </w:pPr>
    </w:p>
    <w:p>
      <w:pPr>
        <w:spacing w:after="312" w:afterLines="100" w:line="360" w:lineRule="auto"/>
        <w:ind w:firstLine="720" w:firstLineChars="200"/>
        <w:rPr>
          <w:rFonts w:hint="eastAsia" w:ascii="仿宋" w:hAnsi="仿宋" w:eastAsia="仿宋" w:cs="仿宋"/>
          <w:spacing w:val="20"/>
          <w:sz w:val="32"/>
          <w:szCs w:val="32"/>
        </w:rPr>
      </w:pPr>
    </w:p>
    <w:p>
      <w:pPr>
        <w:spacing w:after="312" w:afterLines="100" w:line="360" w:lineRule="auto"/>
        <w:ind w:firstLine="720" w:firstLineChars="200"/>
        <w:rPr>
          <w:rFonts w:hint="eastAsia" w:ascii="仿宋" w:hAnsi="仿宋" w:eastAsia="仿宋" w:cs="仿宋"/>
          <w:spacing w:val="20"/>
          <w:sz w:val="32"/>
          <w:szCs w:val="32"/>
        </w:rPr>
      </w:pPr>
    </w:p>
    <w:p>
      <w:pPr>
        <w:spacing w:after="156" w:afterLines="50"/>
        <w:ind w:firstLine="560" w:firstLineChars="200"/>
        <w:rPr>
          <w:rFonts w:ascii="华文楷体" w:hAnsi="华文楷体" w:eastAsia="华文楷体"/>
          <w:spacing w:val="20"/>
          <w:sz w:val="24"/>
          <w:szCs w:val="24"/>
        </w:rPr>
      </w:pPr>
    </w:p>
    <w:p>
      <w:pPr>
        <w:spacing w:after="156" w:afterLines="50"/>
        <w:ind w:firstLine="560" w:firstLineChars="200"/>
        <w:rPr>
          <w:rFonts w:ascii="华文楷体" w:hAnsi="华文楷体" w:eastAsia="华文楷体"/>
          <w:spacing w:val="20"/>
          <w:sz w:val="24"/>
          <w:szCs w:val="24"/>
        </w:rPr>
      </w:pPr>
      <w:bookmarkStart w:id="0" w:name="_GoBack"/>
      <w:bookmarkEnd w:id="0"/>
    </w:p>
    <w:p>
      <w:pPr>
        <w:spacing w:after="156" w:afterLines="50"/>
        <w:ind w:firstLine="560" w:firstLineChars="200"/>
        <w:rPr>
          <w:rFonts w:ascii="华文楷体" w:hAnsi="华文楷体" w:eastAsia="华文楷体"/>
          <w:spacing w:val="20"/>
          <w:sz w:val="24"/>
          <w:szCs w:val="24"/>
        </w:rPr>
      </w:pPr>
    </w:p>
    <w:p>
      <w:pPr>
        <w:spacing w:after="156" w:afterLines="50"/>
        <w:ind w:firstLine="480" w:firstLineChars="200"/>
        <w:rPr>
          <w:rFonts w:ascii="华文楷体" w:hAnsi="华文楷体" w:eastAsia="华文楷体"/>
          <w:spacing w:val="20"/>
          <w:sz w:val="24"/>
          <w:szCs w:val="24"/>
        </w:rPr>
      </w:pPr>
      <w:r>
        <w:rPr>
          <w:rFonts w:ascii="华文楷体" w:hAnsi="华文楷体" w:eastAsia="华文楷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2668905</wp:posOffset>
            </wp:positionH>
            <wp:positionV relativeFrom="paragraph">
              <wp:posOffset>-160655</wp:posOffset>
            </wp:positionV>
            <wp:extent cx="3390900" cy="261239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3525" cy="261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楷体" w:hAnsi="华文楷体" w:eastAsia="华文楷体"/>
          <w:b/>
          <w:bCs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-859155</wp:posOffset>
            </wp:positionH>
            <wp:positionV relativeFrom="paragraph">
              <wp:posOffset>-179705</wp:posOffset>
            </wp:positionV>
            <wp:extent cx="3517265" cy="2636520"/>
            <wp:effectExtent l="0" t="0" r="762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8844" cy="263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b/>
          <w:bCs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2674620</wp:posOffset>
            </wp:positionH>
            <wp:positionV relativeFrom="paragraph">
              <wp:posOffset>1988185</wp:posOffset>
            </wp:positionV>
            <wp:extent cx="3415665" cy="2682240"/>
            <wp:effectExtent l="0" t="0" r="0" b="381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5665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楷体" w:hAnsi="华文楷体" w:eastAsia="华文楷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-853440</wp:posOffset>
            </wp:positionH>
            <wp:positionV relativeFrom="paragraph">
              <wp:posOffset>1995805</wp:posOffset>
            </wp:positionV>
            <wp:extent cx="3528060" cy="268986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5F"/>
    <w:rsid w:val="00084DD0"/>
    <w:rsid w:val="00121711"/>
    <w:rsid w:val="002009A5"/>
    <w:rsid w:val="00231357"/>
    <w:rsid w:val="002D5E94"/>
    <w:rsid w:val="00335D5F"/>
    <w:rsid w:val="00356804"/>
    <w:rsid w:val="003B507E"/>
    <w:rsid w:val="004C6ABC"/>
    <w:rsid w:val="00570C23"/>
    <w:rsid w:val="00583A0F"/>
    <w:rsid w:val="00596555"/>
    <w:rsid w:val="00733CB0"/>
    <w:rsid w:val="00790CDB"/>
    <w:rsid w:val="0080605C"/>
    <w:rsid w:val="00920469"/>
    <w:rsid w:val="009E0328"/>
    <w:rsid w:val="00A176E2"/>
    <w:rsid w:val="00A4646E"/>
    <w:rsid w:val="00A65A55"/>
    <w:rsid w:val="00B5223A"/>
    <w:rsid w:val="00F2232B"/>
    <w:rsid w:val="00FF34FC"/>
    <w:rsid w:val="77FA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595</Characters>
  <Lines>4</Lines>
  <Paragraphs>1</Paragraphs>
  <TotalTime>172</TotalTime>
  <ScaleCrop>false</ScaleCrop>
  <LinksUpToDate>false</LinksUpToDate>
  <CharactersWithSpaces>698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2020-08-23T14:07:00Z</dcterms:created>
  <dc:creator>吴 政治</dc:creator>
  <cp:lastModifiedBy>鹵鹵酱</cp:lastModifiedBy>
  <dcterms:modified xsi:type="dcterms:W3CDTF">2022-06-09T07:05:30Z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F42E40A9BB27478B9C7313892FD54F3D</vt:lpwstr>
  </property>
</Properties>
</file>