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eastAsia="宋体"/>
          <w:b/>
          <w:sz w:val="36"/>
          <w:szCs w:val="36"/>
          <w:lang w:val="en-US" w:eastAsia="zh-CN"/>
        </w:rPr>
      </w:pPr>
      <w:r>
        <w:rPr>
          <w:rFonts w:hint="eastAsia" w:ascii="Times New Roman" w:eastAsia="宋体"/>
          <w:b/>
          <w:sz w:val="36"/>
          <w:szCs w:val="36"/>
          <w:lang w:val="en-US" w:eastAsia="zh-CN"/>
        </w:rPr>
        <w:t xml:space="preserve"> </w:t>
      </w:r>
    </w:p>
    <w:p>
      <w:pPr>
        <w:spacing w:line="720" w:lineRule="exact"/>
        <w:jc w:val="center"/>
        <w:rPr>
          <w:rFonts w:ascii="方正小标宋简体" w:hAnsi="方正小标宋简体" w:eastAsia="方正小标宋简体" w:cs="方正小标宋简体"/>
          <w:bCs/>
          <w:sz w:val="44"/>
          <w:szCs w:val="44"/>
        </w:rPr>
      </w:pPr>
    </w:p>
    <w:p>
      <w:pPr>
        <w:spacing w:line="720" w:lineRule="exact"/>
        <w:jc w:val="center"/>
        <w:rPr>
          <w:rFonts w:ascii="方正小标宋简体" w:hAnsi="方正小标宋简体" w:eastAsia="方正小标宋简体" w:cs="方正小标宋简体"/>
          <w:bCs/>
          <w:sz w:val="44"/>
          <w:szCs w:val="44"/>
        </w:rPr>
      </w:pPr>
    </w:p>
    <w:p>
      <w:pPr>
        <w:spacing w:line="720" w:lineRule="exact"/>
        <w:jc w:val="center"/>
        <w:rPr>
          <w:rFonts w:ascii="方正小标宋简体" w:hAnsi="方正小标宋简体" w:eastAsia="方正小标宋简体" w:cs="方正小标宋简体"/>
          <w:bCs/>
          <w:sz w:val="44"/>
          <w:szCs w:val="44"/>
        </w:rPr>
      </w:pPr>
    </w:p>
    <w:p>
      <w:pPr>
        <w:spacing w:line="1800" w:lineRule="exact"/>
        <w:jc w:val="distribute"/>
        <w:rPr>
          <w:rFonts w:eastAsia="方正小标宋简体"/>
          <w:color w:val="FF0000"/>
          <w:w w:val="52"/>
          <w:sz w:val="168"/>
          <w:szCs w:val="168"/>
        </w:rPr>
      </w:pPr>
      <w:r>
        <w:rPr>
          <w:rFonts w:hint="eastAsia" w:ascii="方正小标宋简体" w:eastAsia="方正小标宋简体"/>
          <w:color w:val="FF0000"/>
          <w:w w:val="49"/>
          <w:sz w:val="164"/>
          <w:szCs w:val="164"/>
        </w:rPr>
        <w:t>合肥市第一人民医院</w:t>
      </w:r>
      <w:r>
        <w:rPr>
          <w:rFonts w:hint="eastAsia" w:eastAsia="方正小标宋简体"/>
          <w:color w:val="FF0000"/>
          <w:w w:val="49"/>
          <w:sz w:val="164"/>
          <w:szCs w:val="164"/>
        </w:rPr>
        <w:t>文件</w:t>
      </w:r>
    </w:p>
    <w:p>
      <w:pPr>
        <w:spacing w:line="440" w:lineRule="exact"/>
        <w:rPr>
          <w:szCs w:val="32"/>
        </w:rPr>
      </w:pPr>
    </w:p>
    <w:p>
      <w:pPr>
        <w:spacing w:line="600" w:lineRule="exact"/>
        <w:ind w:right="210" w:rightChars="100" w:firstLine="2880" w:firstLineChars="900"/>
        <w:jc w:val="both"/>
        <w:rPr>
          <w:rFonts w:eastAsia="仿宋_GB2312"/>
          <w:sz w:val="32"/>
          <w:szCs w:val="32"/>
        </w:rPr>
      </w:pPr>
      <w:bookmarkStart w:id="0" w:name="Zihao"/>
      <w:r>
        <w:rPr>
          <w:rFonts w:hint="eastAsia" w:eastAsia="仿宋_GB2312"/>
          <w:sz w:val="32"/>
          <w:szCs w:val="32"/>
        </w:rPr>
        <w:t>院</w:t>
      </w:r>
      <w:r>
        <w:rPr>
          <w:rFonts w:hint="eastAsia" w:eastAsia="仿宋_GB2312"/>
          <w:sz w:val="32"/>
          <w:szCs w:val="32"/>
          <w:lang w:eastAsia="zh-CN"/>
        </w:rPr>
        <w:t>发</w:t>
      </w:r>
      <w:r>
        <w:rPr>
          <w:rFonts w:hint="eastAsia" w:eastAsia="仿宋_GB2312"/>
          <w:sz w:val="32"/>
          <w:szCs w:val="32"/>
        </w:rPr>
        <w:t>〔</w:t>
      </w:r>
      <w:r>
        <w:rPr>
          <w:rFonts w:eastAsia="仿宋_GB2312"/>
          <w:sz w:val="32"/>
          <w:szCs w:val="32"/>
        </w:rPr>
        <w:t>202</w:t>
      </w:r>
      <w:r>
        <w:rPr>
          <w:rFonts w:hint="eastAsia" w:eastAsia="仿宋_GB2312"/>
          <w:sz w:val="32"/>
          <w:szCs w:val="32"/>
          <w:lang w:val="en-US" w:eastAsia="zh-CN"/>
        </w:rPr>
        <w:t>3</w:t>
      </w:r>
      <w:r>
        <w:rPr>
          <w:rFonts w:hint="eastAsia" w:eastAsia="仿宋_GB2312"/>
          <w:sz w:val="32"/>
          <w:szCs w:val="32"/>
        </w:rPr>
        <w:t>〕</w:t>
      </w:r>
      <w:r>
        <w:rPr>
          <w:rFonts w:hint="eastAsia" w:eastAsia="仿宋_GB2312"/>
          <w:sz w:val="32"/>
          <w:szCs w:val="32"/>
          <w:lang w:val="en-US" w:eastAsia="zh-CN"/>
        </w:rPr>
        <w:t>122</w:t>
      </w:r>
      <w:r>
        <w:rPr>
          <w:rFonts w:hint="eastAsia" w:eastAsia="仿宋_GB2312"/>
          <w:sz w:val="32"/>
          <w:szCs w:val="32"/>
        </w:rPr>
        <w:t>号</w:t>
      </w:r>
      <w:bookmarkEnd w:id="0"/>
    </w:p>
    <w:p>
      <w:pPr>
        <w:spacing w:line="600" w:lineRule="exact"/>
        <w:ind w:right="210" w:rightChars="100"/>
        <w:rPr>
          <w:rFonts w:hint="eastAsia" w:ascii="仿宋" w:hAnsi="仿宋" w:eastAsia="仿宋" w:cs="仿宋"/>
          <w:sz w:val="32"/>
          <w:szCs w:val="32"/>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61595</wp:posOffset>
                </wp:positionV>
                <wp:extent cx="5615940" cy="0"/>
                <wp:effectExtent l="0" t="19050" r="3810" b="19050"/>
                <wp:wrapNone/>
                <wp:docPr id="2" name="直接箭头连接符 2"/>
                <wp:cNvGraphicFramePr/>
                <a:graphic xmlns:a="http://schemas.openxmlformats.org/drawingml/2006/main">
                  <a:graphicData uri="http://schemas.microsoft.com/office/word/2010/wordprocessingShape">
                    <wps:wsp>
                      <wps:cNvCnPr/>
                      <wps:spPr>
                        <a:xfrm>
                          <a:off x="0" y="0"/>
                          <a:ext cx="5615940" cy="0"/>
                        </a:xfrm>
                        <a:prstGeom prst="straightConnector1">
                          <a:avLst/>
                        </a:prstGeom>
                        <a:ln w="381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4pt;margin-top:4.85pt;height:0pt;width:442.2pt;z-index:251659264;mso-width-relative:page;mso-height-relative:page;" filled="f" stroked="t" coordsize="21600,21600" o:gfxdata="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gob+a1gAAAAYBAAAPAAAAAAAAAAEAIAAAACIAAABkcnMvZG93bnJl&#10;di54bWxQSwECFAAUAAAACACHTuJASrjDpP8BAADtAwAADgAAAAAAAAABACAAAAAlAQAAZHJzL2Uy&#10;b0RvYy54bWxQSwUGAAAAAAYABgBZAQAAlgUAAAAA&#10;">
                <v:fill on="f" focussize="0,0"/>
                <v:stroke weight="3pt" color="#FF0000" joinstyle="round"/>
                <v:imagedata o:title=""/>
                <o:lock v:ext="edit" aspectratio="f"/>
              </v:shape>
            </w:pict>
          </mc:Fallback>
        </mc:AlternateContent>
      </w:r>
      <w:r>
        <w:rPr>
          <w:rFonts w:eastAsia="仿宋_GB2312"/>
          <w:sz w:val="32"/>
          <w:szCs w:val="32"/>
        </w:rPr>
        <w:t xml:space="preserve">                </w:t>
      </w:r>
      <w:r>
        <w:rPr>
          <w:rFonts w:hint="eastAsia" w:ascii="仿宋" w:hAnsi="仿宋" w:eastAsia="仿宋" w:cs="仿宋"/>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720" w:lineRule="exact"/>
        <w:ind w:firstLine="1320" w:firstLineChars="300"/>
        <w:textAlignment w:val="auto"/>
        <w:rPr>
          <w:rFonts w:hint="eastAsia" w:ascii="方正小标宋简体" w:hAnsi="方正小标宋简体" w:eastAsia="方正小标宋简体" w:cs="方正小标宋简体"/>
          <w:sz w:val="44"/>
          <w:szCs w:val="44"/>
          <w:lang w:val="en-US" w:eastAsia="zh-CN"/>
        </w:rPr>
      </w:pPr>
      <w:bookmarkStart w:id="1" w:name="_GoBack"/>
      <w:bookmarkEnd w:id="1"/>
      <w:r>
        <w:rPr>
          <w:rFonts w:hint="eastAsia" w:ascii="方正小标宋简体" w:hAnsi="方正小标宋简体" w:eastAsia="方正小标宋简体" w:cs="方正小标宋简体"/>
          <w:sz w:val="44"/>
          <w:szCs w:val="44"/>
          <w:lang w:val="en-US" w:eastAsia="zh-CN"/>
        </w:rPr>
        <w:t>关于印发《合肥市第一人民医院</w:t>
      </w:r>
    </w:p>
    <w:p>
      <w:pPr>
        <w:pStyle w:val="2"/>
        <w:keepNext w:val="0"/>
        <w:keepLines w:val="0"/>
        <w:pageBreakBefore w:val="0"/>
        <w:widowControl w:val="0"/>
        <w:kinsoku/>
        <w:wordWrap/>
        <w:overflowPunct/>
        <w:topLinePunct w:val="0"/>
        <w:autoSpaceDE/>
        <w:autoSpaceDN/>
        <w:bidi w:val="0"/>
        <w:adjustRightInd/>
        <w:snapToGrid/>
        <w:spacing w:line="720" w:lineRule="exact"/>
        <w:ind w:left="0" w:leftChars="0" w:firstLine="220" w:firstLineChars="50"/>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科技成果转移转化管理办法（试行）》的通知</w:t>
      </w: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各部门、各科室：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为促进医院科技成果转化，规范成果转化流程，经2023年9月5日院长办公会议审议通过</w:t>
      </w:r>
      <w:r>
        <w:rPr>
          <w:rFonts w:hint="eastAsia" w:ascii="仿宋" w:hAnsi="仿宋" w:eastAsia="仿宋" w:cs="仿宋"/>
          <w:sz w:val="32"/>
          <w:szCs w:val="32"/>
          <w:lang w:eastAsia="zh-CN"/>
        </w:rPr>
        <w:t>，现将</w:t>
      </w:r>
      <w:r>
        <w:rPr>
          <w:rFonts w:hint="eastAsia" w:ascii="仿宋" w:hAnsi="仿宋" w:eastAsia="仿宋" w:cs="仿宋"/>
          <w:sz w:val="32"/>
          <w:szCs w:val="32"/>
        </w:rPr>
        <w:t>《合肥市第一人民医院科技成果转移转化管理办法（暂行）》</w:t>
      </w:r>
      <w:r>
        <w:rPr>
          <w:rFonts w:hint="eastAsia" w:ascii="仿宋" w:hAnsi="仿宋" w:eastAsia="仿宋" w:cs="仿宋"/>
          <w:sz w:val="32"/>
          <w:szCs w:val="32"/>
          <w:lang w:eastAsia="zh-CN"/>
        </w:rPr>
        <w:t>的通知</w:t>
      </w:r>
      <w:r>
        <w:rPr>
          <w:rFonts w:hint="eastAsia" w:ascii="仿宋" w:hAnsi="仿宋" w:eastAsia="仿宋" w:cs="仿宋"/>
          <w:sz w:val="32"/>
          <w:szCs w:val="32"/>
        </w:rPr>
        <w:t>，印发给你们，请遵照执行。</w:t>
      </w:r>
    </w:p>
    <w:p>
      <w:pPr>
        <w:keepNext w:val="0"/>
        <w:keepLines w:val="0"/>
        <w:pageBreakBefore w:val="0"/>
        <w:widowControl w:val="0"/>
        <w:tabs>
          <w:tab w:val="left" w:pos="7020"/>
          <w:tab w:val="left" w:pos="7200"/>
        </w:tabs>
        <w:kinsoku/>
        <w:wordWrap/>
        <w:overflowPunct/>
        <w:topLinePunct w:val="0"/>
        <w:autoSpaceDE/>
        <w:autoSpaceDN/>
        <w:bidi w:val="0"/>
        <w:adjustRightInd/>
        <w:snapToGrid/>
        <w:spacing w:line="520" w:lineRule="exact"/>
        <w:ind w:right="641" w:firstLine="4800" w:firstLineChars="1500"/>
        <w:textAlignment w:val="auto"/>
        <w:rPr>
          <w:rFonts w:hint="eastAsia" w:ascii="仿宋" w:hAnsi="仿宋" w:eastAsia="仿宋" w:cs="仿宋"/>
          <w:sz w:val="32"/>
          <w:szCs w:val="32"/>
          <w:lang w:val="en-US" w:eastAsia="zh-CN"/>
        </w:rPr>
      </w:pPr>
    </w:p>
    <w:p>
      <w:pPr>
        <w:keepNext w:val="0"/>
        <w:keepLines w:val="0"/>
        <w:pageBreakBefore w:val="0"/>
        <w:widowControl w:val="0"/>
        <w:tabs>
          <w:tab w:val="left" w:pos="7020"/>
          <w:tab w:val="left" w:pos="7200"/>
        </w:tabs>
        <w:kinsoku/>
        <w:wordWrap/>
        <w:overflowPunct/>
        <w:topLinePunct w:val="0"/>
        <w:autoSpaceDE/>
        <w:autoSpaceDN/>
        <w:bidi w:val="0"/>
        <w:adjustRightInd/>
        <w:snapToGrid/>
        <w:spacing w:line="520" w:lineRule="exact"/>
        <w:ind w:right="641" w:firstLine="5120" w:firstLineChars="1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合肥市第一人民医院</w:t>
      </w:r>
    </w:p>
    <w:p>
      <w:pPr>
        <w:keepNext w:val="0"/>
        <w:keepLines w:val="0"/>
        <w:pageBreakBefore w:val="0"/>
        <w:widowControl w:val="0"/>
        <w:tabs>
          <w:tab w:val="left" w:pos="7020"/>
          <w:tab w:val="left" w:pos="7200"/>
        </w:tabs>
        <w:kinsoku/>
        <w:wordWrap/>
        <w:overflowPunct/>
        <w:topLinePunct w:val="0"/>
        <w:autoSpaceDE/>
        <w:autoSpaceDN/>
        <w:bidi w:val="0"/>
        <w:adjustRightInd/>
        <w:snapToGrid/>
        <w:spacing w:line="520" w:lineRule="exact"/>
        <w:ind w:right="641"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spacing w:line="560" w:lineRule="exact"/>
        <w:rPr>
          <w:rFonts w:ascii="黑体" w:eastAsia="黑体"/>
          <w:sz w:val="32"/>
          <w:szCs w:val="32"/>
          <w:u w:val="single"/>
        </w:rPr>
      </w:pPr>
    </w:p>
    <w:p>
      <w:pPr>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方正小标宋简体" w:hAnsi="方正小标宋简体" w:eastAsia="方正小标宋简体" w:cs="方正小标宋简体"/>
          <w:sz w:val="44"/>
          <w:szCs w:val="44"/>
          <w:lang w:val="en-US" w:eastAsia="zh-CN"/>
        </w:rPr>
        <w:sectPr>
          <w:headerReference r:id="rId3" w:type="default"/>
          <w:footerReference r:id="rId4" w:type="default"/>
          <w:pgSz w:w="11906" w:h="16838"/>
          <w:pgMar w:top="1440" w:right="1066" w:bottom="1440" w:left="1800" w:header="851" w:footer="992" w:gutter="0"/>
          <w:pgNumType w:fmt="numberInDash" w:start="2"/>
          <w:cols w:space="0" w:num="1"/>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720" w:lineRule="exact"/>
        <w:ind w:firstLine="2200" w:firstLineChars="500"/>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合肥市第一人民医院</w:t>
      </w:r>
    </w:p>
    <w:p>
      <w:pPr>
        <w:pStyle w:val="2"/>
        <w:keepNext w:val="0"/>
        <w:keepLines w:val="0"/>
        <w:pageBreakBefore w:val="0"/>
        <w:widowControl w:val="0"/>
        <w:kinsoku/>
        <w:wordWrap/>
        <w:overflowPunct/>
        <w:topLinePunct w:val="0"/>
        <w:autoSpaceDE/>
        <w:autoSpaceDN/>
        <w:bidi w:val="0"/>
        <w:adjustRightInd/>
        <w:snapToGrid/>
        <w:spacing w:line="720" w:lineRule="exact"/>
        <w:ind w:firstLine="880" w:firstLineChars="200"/>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科技成果转移转化管理办法（试行）</w:t>
      </w:r>
    </w:p>
    <w:p>
      <w:pPr>
        <w:pStyle w:val="2"/>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激励合肥市第一人民医院（以下简称“医院”）医护等员工开展医学创新活动，大力推动卫生与健康领域的科技成果向现实生产力转化，助力医院的高质量发展，依据《中华人民共和国促进科技成果转化法》、国务院《实施〈中华人民共和国促进科技成果转化法〉若干规定》（国发〔2016〕16号）、《安徽省深化科技创新体制机制改革加快科技成果转化应用体系建设行动方案》（皖政〔2022〕64号）、《安徽省赋予科研人员职务科技成果所有权或长期使用权改革试点三年行动方案》（皖科区秘〔2022〕224号）等法律法规，《安徽医科大学关于促进横向科研项目研究和科技成果转化工作的暂行规定》（校科字〔2020〕4号）和《安徽医科大学关于促进优秀科技成果快速转化的暂行规定》的通知（校科字〔2022〕12号）等制度，结合医院实际情况，现探索制定以下管理办法。</w:t>
      </w:r>
    </w:p>
    <w:p>
      <w:pPr>
        <w:pStyle w:val="2"/>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第一条 本办法所指的科技成果是指我院医护员工在履行岗位职责、完成单位交付的技术开发任务、与他人合作等过程中完成的科技成果。 </w:t>
      </w:r>
    </w:p>
    <w:p>
      <w:pPr>
        <w:pStyle w:val="2"/>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第二条 科技成果种类包括专利、计算机软件、著作权、论文专著等，以及转化形成的药品、医疗器械、护理用具、诊断试剂、化妆品、实验仪器设备等生命健康领域相关产品。 </w:t>
      </w:r>
    </w:p>
    <w:p>
      <w:pPr>
        <w:pStyle w:val="2"/>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第三条 与他人合作完成的科技成果需出具以下材料： </w:t>
      </w:r>
    </w:p>
    <w:p>
      <w:pPr>
        <w:pStyle w:val="2"/>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（一）我院医护等员工与合作方共同署名的知识产权权属证明（专利证书、计算机软件著作权登记证书等）； </w:t>
      </w:r>
    </w:p>
    <w:p>
      <w:pPr>
        <w:pStyle w:val="2"/>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（二）监管部门出具的许可审批文件； </w:t>
      </w:r>
    </w:p>
    <w:p>
      <w:pPr>
        <w:pStyle w:val="2"/>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（三）技术合同等证明。 </w:t>
      </w:r>
    </w:p>
    <w:p>
      <w:pPr>
        <w:pStyle w:val="2"/>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第四条 本办法所指的转化包括许可、转让、作价入股等方式。 </w:t>
      </w:r>
    </w:p>
    <w:p>
      <w:pPr>
        <w:pStyle w:val="2"/>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第五条 鼓励医院拥有职务科技成果的成果完成人以个人名义作价投资入股。医院将科技成果所形成的技术股权资产部分按70%的比例授予成果完成人，剩余30%医院应占有股权资产部分委托成果完成人代持。</w:t>
      </w:r>
    </w:p>
    <w:p>
      <w:pPr>
        <w:pStyle w:val="2"/>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第六条 科技成果转移转化收益分配突出对作出主要、重要贡献人员的奖励。医院科技成果转移转化所获净收益中，提取不少于80%的比例用于奖励成果完成人及其团队（其中第一完成人不少于总奖励额的50%），转化职务科技成果给予个人的现金奖励，其个人所得税按照国家税收优惠政策由医院按照相关规定代扣代缴。</w:t>
      </w:r>
    </w:p>
    <w:p>
      <w:pPr>
        <w:pStyle w:val="2"/>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第七条 探索知识产权的市场运营机制。医院可授权符合条件的科技中介机构，在协商一致的框架协议下采取利益共享的原则，进行知识产权托管、运营与转移转化，提高知识产权转化率。</w:t>
      </w:r>
    </w:p>
    <w:p>
      <w:pPr>
        <w:pStyle w:val="2"/>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 科技成果在医院临床试验基地开展临床试验的，可优先予以安排开展，并享受一定的费用优惠政策。</w:t>
      </w:r>
    </w:p>
    <w:p>
      <w:pPr>
        <w:pStyle w:val="2"/>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第九条 鼓励科技成果快速转化，对转化形成的产品暂不具备市场竞争力、但市场潜力较大或具有较大产业带动作用的，在同等条件下，医院实行优先采购制度，期限为完成首次采购手续后三年。 </w:t>
      </w:r>
    </w:p>
    <w:p>
      <w:pPr>
        <w:pStyle w:val="2"/>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第十条 医院将科技成果转化项目和经费数量纳入相关科室发展目标考核指标，推进多元化学科评价体系建设。</w:t>
      </w:r>
    </w:p>
    <w:p>
      <w:pPr>
        <w:pStyle w:val="2"/>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本规定自发布之日起开始实施，由科技产业处负责解释。</w:t>
      </w:r>
    </w:p>
    <w:p>
      <w:pPr>
        <w:pStyle w:val="3"/>
        <w:keepNext w:val="0"/>
        <w:keepLines w:val="0"/>
        <w:pageBreakBefore w:val="0"/>
        <w:widowControl w:val="0"/>
        <w:kinsoku/>
        <w:wordWrap/>
        <w:overflowPunct/>
        <w:topLinePunct w:val="0"/>
        <w:bidi w:val="0"/>
        <w:snapToGrid/>
        <w:spacing w:line="580" w:lineRule="exact"/>
        <w:textAlignment w:val="auto"/>
        <w:rPr>
          <w:rFonts w:hint="eastAsia" w:ascii="仿宋" w:hAnsi="仿宋" w:eastAsia="仿宋" w:cs="仿宋"/>
          <w:sz w:val="32"/>
          <w:szCs w:val="32"/>
          <w:lang w:val="en-US" w:eastAsia="zh-CN"/>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pPr>
      <w:r>
        <w:rPr>
          <w:rFonts w:ascii="黑体" w:eastAsia="黑体"/>
          <w:sz w:val="32"/>
          <w:szCs w:val="32"/>
          <w:u w:val="single"/>
        </w:rPr>
        <w:t xml:space="preserve">               </w:t>
      </w:r>
      <w:r>
        <w:rPr>
          <w:rFonts w:ascii="方正小标宋简体" w:eastAsia="方正小标宋简体"/>
          <w:sz w:val="32"/>
          <w:szCs w:val="32"/>
          <w:u w:val="single"/>
        </w:rPr>
        <w:t xml:space="preserve">                                  </w:t>
      </w:r>
      <w:r>
        <w:rPr>
          <w:rFonts w:hint="eastAsia" w:ascii="方正小标宋简体" w:eastAsia="方正小标宋简体"/>
          <w:sz w:val="32"/>
          <w:szCs w:val="32"/>
          <w:u w:val="single"/>
          <w:lang w:val="en-US" w:eastAsia="zh-CN"/>
        </w:rPr>
        <w:t xml:space="preserve">      </w:t>
      </w:r>
      <w:r>
        <w:rPr>
          <w:rFonts w:ascii="方正小标宋简体" w:eastAsia="方正小标宋简体"/>
          <w:sz w:val="32"/>
          <w:szCs w:val="32"/>
          <w:u w:val="single"/>
        </w:rPr>
        <w:t xml:space="preserve"> </w:t>
      </w:r>
      <w:r>
        <w:rPr>
          <w:rFonts w:hint="eastAsia" w:ascii="仿宋_GB2312" w:eastAsia="仿宋_GB2312"/>
          <w:sz w:val="28"/>
          <w:szCs w:val="28"/>
          <w:u w:val="single"/>
        </w:rPr>
        <w:t>合肥市第一人民医院办公室</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9</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28</w:t>
      </w:r>
      <w:r>
        <w:rPr>
          <w:rFonts w:hint="eastAsia" w:ascii="仿宋_GB2312" w:eastAsia="仿宋_GB2312"/>
          <w:sz w:val="28"/>
          <w:szCs w:val="28"/>
          <w:u w:val="single"/>
        </w:rPr>
        <w:t>日印发</w:t>
      </w:r>
      <w:r>
        <w:rPr>
          <w:rFonts w:ascii="仿宋_GB2312" w:eastAsia="仿宋_GB2312"/>
          <w:sz w:val="28"/>
          <w:szCs w:val="28"/>
          <w:u w:val="single"/>
        </w:rPr>
        <w:t xml:space="preserve"> </w:t>
      </w:r>
      <w:r>
        <w:rPr>
          <w:rFonts w:hint="eastAsia" w:ascii="仿宋" w:hAnsi="仿宋" w:eastAsia="仿宋" w:cs="仿宋"/>
          <w:sz w:val="32"/>
          <w:szCs w:val="32"/>
          <w:lang w:val="en-US" w:eastAsia="zh-CN"/>
        </w:rPr>
        <w:t xml:space="preserve">       </w:t>
      </w:r>
    </w:p>
    <w:p/>
    <w:sectPr>
      <w:footerReference r:id="rId5" w:type="default"/>
      <w:pgSz w:w="11906" w:h="16838"/>
      <w:pgMar w:top="1440" w:right="1066" w:bottom="1440" w:left="1800"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- 15 -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Mjc2ODQxMTlkZWE0ZDZkYzUxNmMzODg3MzgyOTQifQ=="/>
  </w:docVars>
  <w:rsids>
    <w:rsidRoot w:val="67A3417F"/>
    <w:rsid w:val="67A34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kern w:val="2"/>
      <w:sz w:val="44"/>
      <w:szCs w:val="24"/>
      <w:lang w:val="en-US" w:eastAsia="zh-CN" w:bidi="ar-SA"/>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header"/>
    <w:basedOn w:val="1"/>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2023-09-28T00:03:00Z</dcterms:created>
  <dc:creator>stargirl</dc:creator>
  <cp:lastModifiedBy>stargirl</cp:lastModifiedBy>
  <dcterms:modified xsi:type="dcterms:W3CDTF">2023-09-28T00:35:26Z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BA300F94169D412D862BFD4726BB9202_11</vt:lpwstr>
  </property>
</Properties>
</file>