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Theme="minorEastAsia" w:hAnsiTheme="minorEastAsia" w:eastAsiaTheme="minorEastAsia" w:cstheme="minorEastAsia"/>
          <w:b w:val="0"/>
          <w:bCs/>
          <w:color w:val="000000" w:themeColor="text1"/>
          <w:spacing w:val="12"/>
          <w:sz w:val="32"/>
          <w:szCs w:val="32"/>
          <w14:textFill>
            <w14:solidFill>
              <w14:schemeClr w14:val="tx1"/>
            </w14:solidFill>
          </w14:textFill>
        </w:rPr>
        <w:t>拟推荐</w:t>
      </w:r>
      <w:r>
        <w:rPr>
          <w:rFonts w:hint="eastAsia" w:asciiTheme="minorEastAsia" w:hAnsiTheme="minorEastAsia" w:eastAsiaTheme="minorEastAsia" w:cstheme="minorEastAsia"/>
          <w:b w:val="0"/>
          <w:bCs/>
          <w:color w:val="000000" w:themeColor="text1"/>
          <w:spacing w:val="12"/>
          <w:sz w:val="32"/>
          <w:szCs w:val="32"/>
          <w:lang w:eastAsia="zh-CN"/>
          <w14:textFill>
            <w14:solidFill>
              <w14:schemeClr w14:val="tx1"/>
            </w14:solidFill>
          </w14:textFill>
        </w:rPr>
        <w:t>2024年安徽医学科技奖</w:t>
      </w:r>
      <w:r>
        <w:rPr>
          <w:rFonts w:hint="eastAsia" w:asciiTheme="minorEastAsia" w:hAnsiTheme="minorEastAsia" w:eastAsiaTheme="minorEastAsia" w:cstheme="minorEastAsia"/>
          <w:b w:val="0"/>
          <w:bCs/>
          <w:color w:val="000000" w:themeColor="text1"/>
          <w:spacing w:val="12"/>
          <w:sz w:val="32"/>
          <w:szCs w:val="32"/>
          <w14:textFill>
            <w14:solidFill>
              <w14:schemeClr w14:val="tx1"/>
            </w14:solidFill>
          </w14:textFill>
        </w:rPr>
        <w:t>候选项目公示</w:t>
      </w:r>
    </w:p>
    <w:p>
      <w:pPr>
        <w:spacing w:line="360" w:lineRule="exact"/>
        <w:jc w:val="center"/>
        <w:rPr>
          <w:rFonts w:hint="eastAsia" w:ascii="黑体" w:hAnsi="黑体" w:eastAsia="黑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我单位拟推荐下列候选项目申报</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2024年安徽医学科技奖</w:t>
      </w:r>
      <w:r>
        <w:rPr>
          <w:rFonts w:hint="eastAsia" w:asciiTheme="minorEastAsia" w:hAnsiTheme="minorEastAsia" w:eastAsia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项目主要技术内容均未获得过</w:t>
      </w:r>
      <w:r>
        <w:rPr>
          <w:rFonts w:hint="eastAsia" w:asciiTheme="minorEastAsia" w:hAnsiTheme="minorEastAsia"/>
          <w:color w:val="000000" w:themeColor="text1"/>
          <w:sz w:val="24"/>
          <w:szCs w:val="24"/>
          <w:highlight w:val="none"/>
          <w:lang w:eastAsia="zh-CN"/>
          <w14:textFill>
            <w14:solidFill>
              <w14:schemeClr w14:val="tx1"/>
            </w14:solidFill>
          </w14:textFill>
        </w:rPr>
        <w:t>如国家科学技术奖、中华医学科技奖、安徽省科学技术奖</w:t>
      </w:r>
      <w:r>
        <w:rPr>
          <w:rFonts w:hint="eastAsia" w:eastAsia="宋体" w:asciiTheme="minorEastAsia" w:hAnsiTheme="minorEastAsia"/>
          <w:color w:val="000000" w:themeColor="text1"/>
          <w:sz w:val="24"/>
          <w:szCs w:val="24"/>
          <w:highlight w:val="none"/>
          <w:lang w:eastAsia="zh-CN"/>
          <w14:textFill>
            <w14:solidFill>
              <w14:schemeClr w14:val="tx1"/>
            </w14:solidFill>
          </w14:textFill>
        </w:rPr>
        <w:t>等</w:t>
      </w:r>
      <w:r>
        <w:rPr>
          <w:rFonts w:hint="eastAsia" w:asciiTheme="minorEastAsia" w:hAnsiTheme="minorEastAsia"/>
          <w:color w:val="000000" w:themeColor="text1"/>
          <w:sz w:val="24"/>
          <w:szCs w:val="24"/>
          <w:highlight w:val="none"/>
          <w:lang w:eastAsia="zh-CN"/>
          <w14:textFill>
            <w14:solidFill>
              <w14:schemeClr w14:val="tx1"/>
            </w14:solidFill>
          </w14:textFill>
        </w:rPr>
        <w:t>国家级、省部级奖励</w:t>
      </w:r>
      <w:r>
        <w:rPr>
          <w:rFonts w:hint="eastAsia" w:eastAsia="宋体" w:asciiTheme="minorEastAsia" w:hAnsiTheme="minorEastAsia"/>
          <w:color w:val="000000" w:themeColor="text1"/>
          <w:sz w:val="24"/>
          <w:szCs w:val="24"/>
          <w:highlight w:val="none"/>
          <w:lang w:eastAsia="zh-CN"/>
          <w14:textFill>
            <w14:solidFill>
              <w14:schemeClr w14:val="tx1"/>
            </w14:solidFill>
          </w14:textFill>
        </w:rPr>
        <w:t>。现对候选项目</w:t>
      </w:r>
      <w:r>
        <w:rPr>
          <w:rFonts w:hint="eastAsia" w:asciiTheme="minorEastAsia" w:hAnsiTheme="minorEastAsia" w:eastAsiaTheme="minorEastAsia"/>
          <w:color w:val="000000" w:themeColor="text1"/>
          <w:spacing w:val="2"/>
          <w:sz w:val="24"/>
          <w:szCs w:val="24"/>
          <w14:textFill>
            <w14:solidFill>
              <w14:schemeClr w14:val="tx1"/>
            </w14:solidFill>
          </w14:textFill>
        </w:rPr>
        <w:t>进行公示，</w:t>
      </w:r>
      <w:r>
        <w:rPr>
          <w:rFonts w:asciiTheme="minorEastAsia" w:hAnsiTheme="minorEastAsia" w:eastAsiaTheme="minorEastAsia"/>
          <w:color w:val="000000" w:themeColor="text1"/>
          <w:spacing w:val="2"/>
          <w:sz w:val="24"/>
          <w:szCs w:val="24"/>
          <w14:textFill>
            <w14:solidFill>
              <w14:schemeClr w14:val="tx1"/>
            </w14:solidFill>
          </w14:textFill>
        </w:rPr>
        <w:t>公示</w:t>
      </w:r>
      <w:r>
        <w:rPr>
          <w:rFonts w:hint="eastAsia" w:asciiTheme="minorEastAsia" w:hAnsiTheme="minorEastAsia" w:eastAsiaTheme="minorEastAsia"/>
          <w:color w:val="000000" w:themeColor="text1"/>
          <w:spacing w:val="2"/>
          <w:sz w:val="24"/>
          <w:szCs w:val="24"/>
          <w14:textFill>
            <w14:solidFill>
              <w14:schemeClr w14:val="tx1"/>
            </w14:solidFill>
          </w14:textFill>
        </w:rPr>
        <w:t>期：</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2024</w:t>
      </w: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年 </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pacing w:val="2"/>
          <w:sz w:val="24"/>
          <w:szCs w:val="24"/>
          <w14:textFill>
            <w14:solidFill>
              <w14:schemeClr w14:val="tx1"/>
            </w14:solidFill>
          </w14:textFill>
        </w:rPr>
        <w:t>月</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27</w:t>
      </w:r>
      <w:r>
        <w:rPr>
          <w:rFonts w:hint="eastAsia" w:asciiTheme="minorEastAsia" w:hAnsiTheme="minorEastAsia" w:eastAsiaTheme="minorEastAsia"/>
          <w:color w:val="000000" w:themeColor="text1"/>
          <w:spacing w:val="2"/>
          <w:sz w:val="24"/>
          <w:szCs w:val="24"/>
          <w14:textFill>
            <w14:solidFill>
              <w14:schemeClr w14:val="tx1"/>
            </w14:solidFill>
          </w14:textFill>
        </w:rPr>
        <w:t>日至</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2024</w:t>
      </w: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 年 </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月 </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olor w:val="000000" w:themeColor="text1"/>
          <w:spacing w:val="2"/>
          <w:sz w:val="24"/>
          <w:szCs w:val="24"/>
          <w14:textFill>
            <w14:solidFill>
              <w14:schemeClr w14:val="tx1"/>
            </w14:solidFill>
          </w14:textFill>
        </w:rPr>
        <w:t>日，</w:t>
      </w:r>
      <w:r>
        <w:rPr>
          <w:rFonts w:asciiTheme="minorEastAsia" w:hAnsiTheme="minorEastAsia" w:eastAsiaTheme="minorEastAsia"/>
          <w:color w:val="000000" w:themeColor="text1"/>
          <w:spacing w:val="2"/>
          <w:sz w:val="24"/>
          <w:szCs w:val="24"/>
          <w14:textFill>
            <w14:solidFill>
              <w14:schemeClr w14:val="tx1"/>
            </w14:solidFill>
          </w14:textFill>
        </w:rPr>
        <w:t>公示期</w:t>
      </w:r>
      <w:r>
        <w:rPr>
          <w:rFonts w:hint="eastAsia" w:asciiTheme="minorEastAsia" w:hAnsiTheme="minorEastAsia" w:eastAsiaTheme="minorEastAsia"/>
          <w:color w:val="000000" w:themeColor="text1"/>
          <w:spacing w:val="2"/>
          <w:sz w:val="24"/>
          <w:szCs w:val="24"/>
          <w14:textFill>
            <w14:solidFill>
              <w14:schemeClr w14:val="tx1"/>
            </w14:solidFill>
          </w14:textFill>
        </w:rPr>
        <w:t>内如对公示内容有异议，</w:t>
      </w:r>
      <w:r>
        <w:rPr>
          <w:rFonts w:asciiTheme="minorEastAsia" w:hAnsiTheme="minorEastAsia" w:eastAsiaTheme="minorEastAsia"/>
          <w:color w:val="000000" w:themeColor="text1"/>
          <w:spacing w:val="2"/>
          <w:sz w:val="24"/>
          <w:szCs w:val="24"/>
          <w14:textFill>
            <w14:solidFill>
              <w14:schemeClr w14:val="tx1"/>
            </w14:solidFill>
          </w14:textFill>
        </w:rPr>
        <w:t>请</w:t>
      </w:r>
      <w:r>
        <w:rPr>
          <w:rFonts w:hint="eastAsia" w:asciiTheme="minorEastAsia" w:hAnsiTheme="minorEastAsia" w:eastAsiaTheme="minorEastAsia"/>
          <w:color w:val="000000" w:themeColor="text1"/>
          <w:spacing w:val="2"/>
          <w:sz w:val="24"/>
          <w:szCs w:val="24"/>
          <w14:textFill>
            <w14:solidFill>
              <w14:schemeClr w14:val="tx1"/>
            </w14:solidFill>
          </w14:textFill>
        </w:rPr>
        <w:t>您向（具体部门）</w:t>
      </w:r>
      <w:r>
        <w:rPr>
          <w:rFonts w:asciiTheme="minorEastAsia" w:hAnsiTheme="minorEastAsia" w:eastAsiaTheme="minorEastAsia"/>
          <w:color w:val="000000" w:themeColor="text1"/>
          <w:spacing w:val="2"/>
          <w:sz w:val="24"/>
          <w:szCs w:val="24"/>
          <w14:textFill>
            <w14:solidFill>
              <w14:schemeClr w14:val="tx1"/>
            </w14:solidFill>
          </w14:textFill>
        </w:rPr>
        <w:t>反映</w:t>
      </w:r>
      <w:r>
        <w:rPr>
          <w:rFonts w:hint="eastAsia" w:asciiTheme="minorEastAsia" w:hAnsiTheme="minorEastAsia" w:eastAsiaTheme="minorEastAsia"/>
          <w:color w:val="000000" w:themeColor="text1"/>
          <w:spacing w:val="2"/>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联系人及联系电话：</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余骏马</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055182137855</w:t>
      </w:r>
    </w:p>
    <w:p>
      <w:pPr>
        <w:spacing w:line="360" w:lineRule="exact"/>
        <w:jc w:val="center"/>
        <w:rPr>
          <w:rFonts w:hint="eastAsia" w:ascii="黑体" w:hAnsi="黑体" w:eastAsia="黑体"/>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附件：</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肝星状细胞在肝细胞癌侵袭转移中的机制研究</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 xml:space="preserve">         合肥市第一人民医院</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 xml:space="preserve">                                            2024-05-27</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1、</w:t>
      </w:r>
      <w:r>
        <w:rPr>
          <w:rFonts w:hint="eastAsia" w:asciiTheme="minorEastAsia" w:hAnsiTheme="minorEastAsia" w:eastAsiaTheme="minorEastAsia"/>
          <w:color w:val="000000" w:themeColor="text1"/>
          <w:spacing w:val="2"/>
          <w:sz w:val="24"/>
          <w:szCs w:val="24"/>
          <w14:textFill>
            <w14:solidFill>
              <w14:schemeClr w14:val="tx1"/>
            </w14:solidFill>
          </w14:textFill>
        </w:rPr>
        <w:t>项目</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名称：肝星状细胞在肝细胞癌侵袭转移中的机制研究</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w:t>
      </w:r>
      <w:r>
        <w:rPr>
          <w:rFonts w:hint="eastAsia" w:asciiTheme="minorEastAsia" w:hAnsiTheme="minorEastAsia" w:eastAsiaTheme="minorEastAsia"/>
          <w:color w:val="000000" w:themeColor="text1"/>
          <w:spacing w:val="2"/>
          <w:sz w:val="24"/>
          <w:szCs w:val="24"/>
          <w14:textFill>
            <w14:solidFill>
              <w14:schemeClr w14:val="tx1"/>
            </w14:solidFill>
          </w14:textFill>
        </w:rPr>
        <w:t>推荐单位</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安徽省公共卫生临床中心</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3、推荐意见：</w:t>
      </w:r>
    </w:p>
    <w:p>
      <w:pPr>
        <w:keepNext w:val="0"/>
        <w:keepLines w:val="0"/>
        <w:pageBreakBefore w:val="0"/>
        <w:widowControl w:val="0"/>
        <w:kinsoku/>
        <w:wordWrap/>
        <w:overflowPunct/>
        <w:topLinePunct w:val="0"/>
        <w:autoSpaceDE/>
        <w:autoSpaceDN/>
        <w:bidi w:val="0"/>
        <w:adjustRightInd/>
        <w:snapToGrid/>
        <w:spacing w:line="540" w:lineRule="exact"/>
        <w:ind w:firstLine="732" w:firstLineChars="300"/>
        <w:textAlignment w:val="auto"/>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肝星状细胞(hepatic stellate cells</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HSC)是一种具有多向潜能的间质细胞,其激活和增殖是肝纤维化相关研究的热点</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其与肝细胞肝癌(hepatocellular carcinoma。HCC)发生、发展的相关性国内外报道近年来</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呈</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增多</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趋势</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。项目组致力于HSC促进HCC侵袭转移的机制及干预研究，到2022年底，在国内外期刊发表相关论文10余篇</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将</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其中7</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篇代表作的成果总结如下：</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(1)</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HCC细胞可特异性</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诱导</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HSC活化</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活化的HSC的旁分泌活性显著改变了HCC细胞的基因表达谱，并影响其生长、迁移和侵袭性</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；(3)</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tHSC通过B7-H1高表达诱导T细胞凋亡，可能有助于肝癌免疫耐受和HCC的侵袭和迁移</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4</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)动物HCC肺转移模型研究</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证明</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tHSC高表达B7-H1促进T细胞凋亡并促进HCC的肺转移；(</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5</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)从临床角度研究了HCC患者的免疫功能情况与预后的关系</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血淋巴细胞是肝细胞癌患者预后的独立因素，外周血淋巴细胞数值高的HCC患者术后总体生存率较好；(</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)tHSC通过激活Nrf2信号通路诱导mDC中DIgR2的高表达，导致HCC免疫抑制；(</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7</w:t>
      </w: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)研究外泌体SMO在HSC激活中的作用以及与HCC进展的关系时发现，Gli1诱导的MIRLET7BHG通过上调外泌体SMO激活HSC来活化hedgehog通路，促进HCC的进展，为HCC的治疗提供了一条新的途径。</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t>该项目有理论上的创新，论文发表在国际和国内重要期刊，得到多篇期刊论文的引用和好评。</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imes New Roman" w:hAnsi="Times New Roman" w:eastAsia="宋体" w:cs="Times New Roman"/>
          <w:i w:val="0"/>
          <w:iCs w:val="0"/>
          <w:caps w:val="0"/>
          <w:color w:val="333333"/>
          <w:spacing w:val="0"/>
          <w:sz w:val="21"/>
          <w:szCs w:val="21"/>
          <w:shd w:val="clear" w:color="auto" w:fill="auto"/>
          <w:lang w:val="en-US" w:eastAsia="zh-CN"/>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 xml:space="preserve">  我单位认真审核项目填报各项内容，确保材料真实有效，经项目完成人所在单位公示无异议，推荐其申报2024年安徽医学科技奖。</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default"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4、项目简介：</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肝星状细胞(HSC)是肝间质细胞，与肝细胞癌(HCC)侵袭转移相关。我们从2007年开始致力于HSC促进HCC侵袭转移的机制及干预研究，2007年至2022年期间，在国内外期刊共发表相关论文10余篇。本项目将7篇代表作的成果总结如下：</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(1)HCC细胞可特异性诱导HSC活化；</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(2)活化的HSC的旁分泌活性显著改变了HCC细胞的基因表达谱，并影响其生长、迁移和侵袭性；</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(3)tHSC通过B7-H1高表达诱导T细胞凋亡，可能有助于肝癌免疫耐受和HCC的侵袭和迁移；</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(4)原位大鼠HCC肺转移模型证明了tHSC高表达B7-H1促进T细胞凋亡并促进HCC的肺转移；</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(5)从临床角度研究了HCC患者的免疫功能情况与预后的关系，结果证明血淋巴细胞是肝细胞癌患者预后的独立因素，外周血淋巴细胞数值高的HCC患者术后总体生存率较好；</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(6)tHSC通过激活Nrf2信号通路诱导mDC中DIgR2的高表达，导致HCC免疫抑制；</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(7)研究外泌体SMO在HSC激活中的作用及其机制以及与HCC进展的关系，结果证明，Gli1诱导的MIRLET7BHG通过上调外泌体SMO激活HSC来活化hedgehog通路，从而促进HCC的进展，为HCC的治疗提供了一条新的途径。</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项目的科学价值在于：(1)HCC细胞可特异性诱导HSC活化，活化的HSC的旁分泌活性显著改变了HCC细胞的基因表达谱，并影响其生长、迁移和侵袭性；(2)tHSC通过B7-H1高表达诱导T细胞凋亡，是HCC的侵袭和转移新机制之一；(3)发现tHSC通过激活Nrf2信号通路诱导DC中抑制性DIgR2的高表达以抑制DC细胞功能，是HCC的侵袭和转移新机制之二；(4)MIRLET7BHG上调HCC来源的外泌体SMO，激活hedgehog通路导致HSC活化，是促进HCC侵袭及转移的又一新机制。这些机制的发现，为HCC未来治疗提供新的干预靶点。</w:t>
      </w: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该项目得到国家自然科学基金面上项目等资助，成果在中华肿瘤杂志、Cell Death Dis、Clin Exp Metastasis和Oncol Rep等国内外知名期刊上发表并被广泛引用，7篇代表性论文总被他引91次。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32" w:firstLineChars="3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5、代表性论文目录（7篇）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tbl>
      <w:tblPr>
        <w:tblStyle w:val="32"/>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2"/>
        <w:gridCol w:w="1680"/>
        <w:gridCol w:w="1133"/>
        <w:gridCol w:w="2021"/>
        <w:gridCol w:w="734"/>
        <w:gridCol w:w="1167"/>
        <w:gridCol w:w="795"/>
        <w:gridCol w:w="513"/>
        <w:gridCol w:w="548"/>
        <w:gridCol w:w="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680"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论文名称</w:t>
            </w:r>
          </w:p>
        </w:tc>
        <w:tc>
          <w:tcPr>
            <w:tcW w:w="1133"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刊名</w:t>
            </w:r>
          </w:p>
        </w:tc>
        <w:tc>
          <w:tcPr>
            <w:tcW w:w="2021"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年,卷(期)</w:t>
            </w:r>
            <w:r>
              <w:rPr>
                <w:rFonts w:hint="eastAsia" w:ascii="宋体" w:hAnsi="宋体"/>
                <w:color w:val="000000" w:themeColor="text1"/>
                <w:sz w:val="21"/>
                <w:szCs w:val="21"/>
                <w14:textFill>
                  <w14:solidFill>
                    <w14:schemeClr w14:val="tx1"/>
                  </w14:solidFill>
                </w14:textFill>
              </w:rPr>
              <w:t>及页码</w:t>
            </w:r>
          </w:p>
        </w:tc>
        <w:tc>
          <w:tcPr>
            <w:tcW w:w="734" w:type="dxa"/>
            <w:vAlign w:val="center"/>
          </w:tcPr>
          <w:p>
            <w:pPr>
              <w:pStyle w:val="14"/>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影响</w:t>
            </w:r>
          </w:p>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因子</w:t>
            </w:r>
          </w:p>
        </w:tc>
        <w:tc>
          <w:tcPr>
            <w:tcW w:w="1167"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全部作者（</w:t>
            </w:r>
            <w:r>
              <w:rPr>
                <w:rFonts w:hint="eastAsia" w:asciiTheme="minorEastAsia" w:hAnsiTheme="minorEastAsia" w:eastAsiaTheme="minorEastAsia"/>
                <w:color w:val="000000" w:themeColor="text1"/>
                <w:sz w:val="21"/>
                <w:szCs w:val="21"/>
                <w14:textFill>
                  <w14:solidFill>
                    <w14:schemeClr w14:val="tx1"/>
                  </w14:solidFill>
                </w14:textFill>
              </w:rPr>
              <w:t>国内作者须填写中文姓名</w:t>
            </w:r>
            <w:r>
              <w:rPr>
                <w:rFonts w:hint="eastAsia" w:ascii="宋体" w:hAnsi="宋体"/>
                <w:color w:val="000000" w:themeColor="text1"/>
                <w:sz w:val="21"/>
                <w:szCs w:val="21"/>
                <w14:textFill>
                  <w14:solidFill>
                    <w14:schemeClr w14:val="tx1"/>
                  </w14:solidFill>
                </w14:textFill>
              </w:rPr>
              <w:t>）</w:t>
            </w:r>
          </w:p>
        </w:tc>
        <w:tc>
          <w:tcPr>
            <w:tcW w:w="795"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通讯作者（含共同，国内作者须填写中文姓名）</w:t>
            </w:r>
          </w:p>
        </w:tc>
        <w:tc>
          <w:tcPr>
            <w:tcW w:w="513"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检索数据库</w:t>
            </w:r>
          </w:p>
        </w:tc>
        <w:tc>
          <w:tcPr>
            <w:tcW w:w="548" w:type="dxa"/>
            <w:vAlign w:val="center"/>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他引总次数</w:t>
            </w:r>
          </w:p>
        </w:tc>
        <w:tc>
          <w:tcPr>
            <w:tcW w:w="604" w:type="dxa"/>
            <w:vAlign w:val="center"/>
          </w:tcPr>
          <w:p>
            <w:pPr>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pStyle w:val="14"/>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680" w:type="dxa"/>
          </w:tcPr>
          <w:p>
            <w:pP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Gene expression profiles during activation of cultured rat hepatic stellate cells by tumoral hepatocytes and fetal bovine serum</w:t>
            </w:r>
          </w:p>
        </w:tc>
        <w:tc>
          <w:tcPr>
            <w:tcW w:w="1133" w:type="dxa"/>
          </w:tcPr>
          <w:p>
            <w:pPr>
              <w:rPr>
                <w:rFonts w:hint="default" w:ascii="Times New Roman" w:hAnsi="Times New Roman" w:eastAsia="宋体" w:cs="Times New Roman"/>
                <w:b w:val="0"/>
                <w:bCs/>
                <w:color w:val="000000" w:themeColor="text1"/>
                <w:sz w:val="21"/>
                <w:szCs w:val="21"/>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J Cancer Res Clin Oncol</w:t>
            </w: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2010;136(2):309-</w:t>
            </w:r>
            <w:r>
              <w:rPr>
                <w:rFonts w:hint="eastAsia" w:cs="Times New Roman"/>
                <w:b w:val="0"/>
                <w:bCs/>
                <w:snapToGrid w:val="0"/>
                <w:color w:val="000000" w:themeColor="text1"/>
                <w:w w:val="105"/>
                <w:sz w:val="21"/>
                <w:szCs w:val="21"/>
                <w:lang w:val="en-US" w:eastAsia="zh-CN"/>
                <w14:textFill>
                  <w14:solidFill>
                    <w14:schemeClr w14:val="tx1"/>
                  </w14:solidFill>
                </w14:textFill>
              </w:rPr>
              <w:t>3</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21</w:t>
            </w:r>
          </w:p>
        </w:tc>
        <w:tc>
          <w:tcPr>
            <w:tcW w:w="734" w:type="dxa"/>
          </w:tcPr>
          <w:p>
            <w:pP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3.6</w:t>
            </w:r>
          </w:p>
        </w:tc>
        <w:tc>
          <w:tcPr>
            <w:tcW w:w="1167"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夏云红</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程荣新</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宋正己</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叶胜龙</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孙瑞霞</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薛琼</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张哲</w:t>
            </w:r>
          </w:p>
        </w:tc>
        <w:tc>
          <w:tcPr>
            <w:tcW w:w="795"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叶胜龙</w:t>
            </w:r>
          </w:p>
        </w:tc>
        <w:tc>
          <w:tcPr>
            <w:tcW w:w="513"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WOS核心合集、SCIE</w:t>
            </w:r>
          </w:p>
        </w:tc>
        <w:tc>
          <w:tcPr>
            <w:tcW w:w="548" w:type="dxa"/>
          </w:tcPr>
          <w:p>
            <w:pPr>
              <w:rPr>
                <w:rFonts w:hint="default"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22</w:t>
            </w:r>
          </w:p>
        </w:tc>
        <w:tc>
          <w:tcPr>
            <w:tcW w:w="604" w:type="dxa"/>
          </w:tcPr>
          <w:p>
            <w:pPr>
              <w:rPr>
                <w:rFonts w:hint="eastAsia"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pStyle w:val="14"/>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1-2</w:t>
            </w:r>
          </w:p>
        </w:tc>
        <w:tc>
          <w:tcPr>
            <w:tcW w:w="1680"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Rat hepatic stellate cells alter the gene expression profile and promote the growth, migration and invasion of hepatocellular carcinoma</w:t>
            </w:r>
            <w:r>
              <w:rPr>
                <w:rFonts w:hint="eastAsia" w:cs="Times New Roman"/>
                <w:b w:val="0"/>
                <w:bCs/>
                <w:snapToGrid w:val="0"/>
                <w:color w:val="000000" w:themeColor="text1"/>
                <w:w w:val="105"/>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cells.</w:t>
            </w:r>
          </w:p>
        </w:tc>
        <w:tc>
          <w:tcPr>
            <w:tcW w:w="113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Mol Med Rep</w:t>
            </w: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2014;10(4):1725-</w:t>
            </w:r>
            <w:r>
              <w:rPr>
                <w:rFonts w:hint="eastAsia" w:cs="Times New Roman"/>
                <w:b w:val="0"/>
                <w:bCs/>
                <w:snapToGrid w:val="0"/>
                <w:color w:val="000000" w:themeColor="text1"/>
                <w:w w:val="105"/>
                <w:sz w:val="21"/>
                <w:szCs w:val="21"/>
                <w:lang w:val="en-US" w:eastAsia="zh-CN"/>
                <w14:textFill>
                  <w14:solidFill>
                    <w14:schemeClr w14:val="tx1"/>
                  </w14:solidFill>
                </w14:textFill>
              </w:rPr>
              <w:t>17</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33</w:t>
            </w:r>
          </w:p>
        </w:tc>
        <w:tc>
          <w:tcPr>
            <w:tcW w:w="734"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3.4</w:t>
            </w:r>
          </w:p>
        </w:tc>
        <w:tc>
          <w:tcPr>
            <w:tcW w:w="1167" w:type="dxa"/>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b w:val="0"/>
                <w:bCs/>
                <w:snapToGrid w:val="0"/>
                <w:color w:val="000000" w:themeColor="text1"/>
                <w:w w:val="105"/>
                <w:sz w:val="21"/>
                <w:szCs w:val="21"/>
                <w:lang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王志民</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周雷远</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刘彬彬</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贾庆安</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董应勇</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夏云红</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叶胜龙</w:t>
            </w:r>
          </w:p>
        </w:tc>
        <w:tc>
          <w:tcPr>
            <w:tcW w:w="795"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叶胜龙</w:t>
            </w:r>
          </w:p>
        </w:tc>
        <w:tc>
          <w:tcPr>
            <w:tcW w:w="51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WOS核心合集、SCIE</w:t>
            </w:r>
          </w:p>
        </w:tc>
        <w:tc>
          <w:tcPr>
            <w:tcW w:w="548" w:type="dxa"/>
          </w:tcPr>
          <w:p>
            <w:pPr>
              <w:rPr>
                <w:rFonts w:hint="default"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7</w:t>
            </w: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pStyle w:val="14"/>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1-3</w:t>
            </w:r>
          </w:p>
        </w:tc>
        <w:tc>
          <w:tcPr>
            <w:tcW w:w="1680"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Inhibition of T-cell responses by intratumoral hepatic stellate cells contribute to migration and invasion of hepatocellular carcinoma</w:t>
            </w:r>
          </w:p>
        </w:tc>
        <w:tc>
          <w:tcPr>
            <w:tcW w:w="113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Clin Exp Metastasis</w:t>
            </w: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2011;28(7):661-</w:t>
            </w:r>
            <w:r>
              <w:rPr>
                <w:rFonts w:hint="eastAsia" w:cs="Times New Roman"/>
                <w:b w:val="0"/>
                <w:bCs/>
                <w:snapToGrid w:val="0"/>
                <w:color w:val="000000" w:themeColor="text1"/>
                <w:w w:val="105"/>
                <w:sz w:val="21"/>
                <w:szCs w:val="21"/>
                <w:lang w:val="en-US" w:eastAsia="zh-CN"/>
                <w14:textFill>
                  <w14:solidFill>
                    <w14:schemeClr w14:val="tx1"/>
                  </w14:solidFill>
                </w14:textFill>
              </w:rPr>
              <w:t>6</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74</w:t>
            </w:r>
          </w:p>
        </w:tc>
        <w:tc>
          <w:tcPr>
            <w:tcW w:w="734"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4.0</w:t>
            </w:r>
          </w:p>
        </w:tc>
        <w:tc>
          <w:tcPr>
            <w:tcW w:w="1167" w:type="dxa"/>
          </w:tcPr>
          <w:p>
            <w:pPr>
              <w:rPr>
                <w:rFonts w:hint="eastAsia" w:ascii="Times New Roman" w:hAnsi="Times New Roman" w:eastAsia="宋体" w:cs="Times New Roman"/>
                <w:b w:val="0"/>
                <w:bCs/>
                <w:snapToGrid w:val="0"/>
                <w:color w:val="000000" w:themeColor="text1"/>
                <w:w w:val="105"/>
                <w:sz w:val="21"/>
                <w:szCs w:val="21"/>
                <w:lang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夏云红</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陈荣新</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叶胜龙</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孙瑞霞</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陈洁</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赵燕</w:t>
            </w:r>
          </w:p>
        </w:tc>
        <w:tc>
          <w:tcPr>
            <w:tcW w:w="795"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叶胜龙</w:t>
            </w:r>
          </w:p>
        </w:tc>
        <w:tc>
          <w:tcPr>
            <w:tcW w:w="51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WOS核心合集、SCIE</w:t>
            </w:r>
          </w:p>
        </w:tc>
        <w:tc>
          <w:tcPr>
            <w:tcW w:w="548" w:type="dxa"/>
          </w:tcPr>
          <w:p>
            <w:pPr>
              <w:rPr>
                <w:rFonts w:hint="default"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19</w:t>
            </w: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pStyle w:val="14"/>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1-4</w:t>
            </w:r>
          </w:p>
        </w:tc>
        <w:tc>
          <w:tcPr>
            <w:tcW w:w="1680"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T-cell apoptosis induced by intratumoral activated hepatic stellate cells is associated with lung metastasis inhepatocellular carcinoma</w:t>
            </w:r>
          </w:p>
        </w:tc>
        <w:tc>
          <w:tcPr>
            <w:tcW w:w="113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Oncol Rep</w:t>
            </w: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2013;30(3):1175-84</w:t>
            </w:r>
          </w:p>
        </w:tc>
        <w:tc>
          <w:tcPr>
            <w:tcW w:w="734"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4.2</w:t>
            </w:r>
          </w:p>
        </w:tc>
        <w:tc>
          <w:tcPr>
            <w:tcW w:w="1167"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夏云红</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王志明</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陈荣新</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叶胜龙</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孙瑞霞</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薛琼</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黄勇</w:t>
            </w:r>
          </w:p>
        </w:tc>
        <w:tc>
          <w:tcPr>
            <w:tcW w:w="795"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叶胜龙</w:t>
            </w:r>
          </w:p>
        </w:tc>
        <w:tc>
          <w:tcPr>
            <w:tcW w:w="51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WOS核心合集、SCIE</w:t>
            </w:r>
          </w:p>
        </w:tc>
        <w:tc>
          <w:tcPr>
            <w:tcW w:w="548" w:type="dxa"/>
          </w:tcPr>
          <w:p>
            <w:pPr>
              <w:rPr>
                <w:rFonts w:hint="default"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11</w:t>
            </w: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552" w:type="dxa"/>
          </w:tcPr>
          <w:p>
            <w:pPr>
              <w:pStyle w:val="14"/>
              <w:spacing w:line="390" w:lineRule="exact"/>
              <w:ind w:firstLine="0" w:firstLineChars="0"/>
              <w:jc w:val="center"/>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5</w:t>
            </w:r>
          </w:p>
        </w:tc>
        <w:tc>
          <w:tcPr>
            <w:tcW w:w="1680" w:type="dxa"/>
          </w:tcPr>
          <w:p>
            <w:pPr>
              <w:keepNext w:val="0"/>
              <w:keepLines w:val="0"/>
              <w:widowControl/>
              <w:suppressLineNumbers w:val="0"/>
              <w:jc w:val="left"/>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color w:val="000000"/>
                <w:kern w:val="0"/>
                <w:sz w:val="21"/>
                <w:szCs w:val="21"/>
                <w:lang w:val="en-US" w:eastAsia="zh-CN" w:bidi="ar"/>
              </w:rPr>
              <w:t>外周血免疫炎症细胞与肝细胞癌预后的关系</w:t>
            </w:r>
          </w:p>
        </w:tc>
        <w:tc>
          <w:tcPr>
            <w:tcW w:w="1133" w:type="dxa"/>
          </w:tcPr>
          <w:p>
            <w:pPr>
              <w:keepNext w:val="0"/>
              <w:keepLines w:val="0"/>
              <w:widowControl/>
              <w:suppressLineNumbers w:val="0"/>
              <w:jc w:val="left"/>
              <w:rPr>
                <w:rFonts w:hint="default" w:ascii="Times New Roman" w:hAnsi="Times New Roman" w:eastAsia="宋体" w:cs="Times New Roman"/>
                <w:b w:val="0"/>
                <w:bCs/>
                <w:sz w:val="21"/>
                <w:szCs w:val="21"/>
              </w:rPr>
            </w:pPr>
            <w:r>
              <w:rPr>
                <w:rFonts w:hint="default" w:ascii="Times New Roman" w:hAnsi="Times New Roman" w:eastAsia="宋体" w:cs="Times New Roman"/>
                <w:b w:val="0"/>
                <w:bCs/>
                <w:color w:val="000000"/>
                <w:kern w:val="0"/>
                <w:sz w:val="21"/>
                <w:szCs w:val="21"/>
                <w:lang w:val="en-US" w:eastAsia="zh-CN" w:bidi="ar"/>
              </w:rPr>
              <w:t>肝胆外科杂志</w:t>
            </w:r>
          </w:p>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2021"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2019；27(4):275-278</w:t>
            </w:r>
          </w:p>
        </w:tc>
        <w:tc>
          <w:tcPr>
            <w:tcW w:w="734"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0.</w:t>
            </w:r>
            <w:r>
              <w:rPr>
                <w:rFonts w:hint="eastAsia" w:cs="Times New Roman"/>
                <w:b w:val="0"/>
                <w:bCs/>
                <w:snapToGrid w:val="0"/>
                <w:color w:val="000000" w:themeColor="text1"/>
                <w:w w:val="105"/>
                <w:sz w:val="21"/>
                <w:szCs w:val="21"/>
                <w:lang w:val="en-US" w:eastAsia="zh-CN"/>
                <w14:textFill>
                  <w14:solidFill>
                    <w14:schemeClr w14:val="tx1"/>
                  </w14:solidFill>
                </w14:textFill>
              </w:rPr>
              <w:t>0</w:t>
            </w:r>
          </w:p>
        </w:tc>
        <w:tc>
          <w:tcPr>
            <w:tcW w:w="1167" w:type="dxa"/>
          </w:tcPr>
          <w:p>
            <w:pPr>
              <w:keepNext w:val="0"/>
              <w:keepLines w:val="0"/>
              <w:widowControl/>
              <w:suppressLineNumbers w:val="0"/>
              <w:jc w:val="left"/>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color w:val="000000"/>
                <w:kern w:val="0"/>
                <w:sz w:val="21"/>
                <w:szCs w:val="21"/>
                <w:lang w:val="en-US" w:eastAsia="zh-CN" w:bidi="ar"/>
              </w:rPr>
              <w:t>朱勇,孟翔凌,徐阿曼, 陆震,袁笑</w:t>
            </w:r>
          </w:p>
        </w:tc>
        <w:tc>
          <w:tcPr>
            <w:tcW w:w="795"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袁笑</w:t>
            </w:r>
          </w:p>
        </w:tc>
        <w:tc>
          <w:tcPr>
            <w:tcW w:w="513" w:type="dxa"/>
          </w:tcPr>
          <w:p>
            <w:pPr>
              <w:rPr>
                <w:rFonts w:hint="eastAsia"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知网</w:t>
            </w:r>
          </w:p>
        </w:tc>
        <w:tc>
          <w:tcPr>
            <w:tcW w:w="548" w:type="dxa"/>
          </w:tcPr>
          <w:p>
            <w:pPr>
              <w:rPr>
                <w:rFonts w:hint="eastAsia"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4</w:t>
            </w: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pStyle w:val="14"/>
              <w:spacing w:line="390" w:lineRule="exact"/>
              <w:ind w:firstLine="0" w:firstLineChars="0"/>
              <w:jc w:val="center"/>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6</w:t>
            </w:r>
          </w:p>
        </w:tc>
        <w:tc>
          <w:tcPr>
            <w:tcW w:w="1680"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Nrf2 activation mediates tumor-specific hepatic stellate cells-induced DIgR2</w:t>
            </w:r>
            <w:r>
              <w:rPr>
                <w:rFonts w:hint="eastAsia" w:cs="Times New Roman"/>
                <w:b w:val="0"/>
                <w:bCs/>
                <w:snapToGrid w:val="0"/>
                <w:color w:val="000000" w:themeColor="text1"/>
                <w:w w:val="105"/>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expression in dendritic cells</w:t>
            </w:r>
          </w:p>
        </w:tc>
        <w:tc>
          <w:tcPr>
            <w:tcW w:w="113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Aging (Albany NY)</w:t>
            </w: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2019;11(23):11565-11575</w:t>
            </w:r>
          </w:p>
        </w:tc>
        <w:tc>
          <w:tcPr>
            <w:tcW w:w="734"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5.2</w:t>
            </w:r>
          </w:p>
        </w:tc>
        <w:tc>
          <w:tcPr>
            <w:tcW w:w="1167" w:type="dxa"/>
          </w:tcPr>
          <w:p>
            <w:pPr>
              <w:rPr>
                <w:rFonts w:hint="eastAsia" w:ascii="Times New Roman" w:hAnsi="Times New Roman" w:eastAsia="宋体" w:cs="Times New Roman"/>
                <w:b w:val="0"/>
                <w:bCs/>
                <w:snapToGrid w:val="0"/>
                <w:color w:val="000000" w:themeColor="text1"/>
                <w:w w:val="105"/>
                <w:sz w:val="21"/>
                <w:szCs w:val="21"/>
                <w:lang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夏云红</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陆震</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汪硕敏</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胡丽霞</w:t>
            </w:r>
          </w:p>
        </w:tc>
        <w:tc>
          <w:tcPr>
            <w:tcW w:w="795"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夏云红</w:t>
            </w:r>
          </w:p>
        </w:tc>
        <w:tc>
          <w:tcPr>
            <w:tcW w:w="51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WOS核心合集、SCIE</w:t>
            </w:r>
          </w:p>
        </w:tc>
        <w:tc>
          <w:tcPr>
            <w:tcW w:w="548" w:type="dxa"/>
          </w:tcPr>
          <w:p>
            <w:pPr>
              <w:rPr>
                <w:rFonts w:hint="default"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5.2</w:t>
            </w: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pStyle w:val="14"/>
              <w:spacing w:line="390" w:lineRule="exact"/>
              <w:ind w:firstLine="0" w:firstLineChars="0"/>
              <w:jc w:val="center"/>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7</w:t>
            </w:r>
          </w:p>
        </w:tc>
        <w:tc>
          <w:tcPr>
            <w:tcW w:w="1680"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MIRLET7BHG promotes hepatocellular carcinoma progression by activating hepatic stellate cells through exosomal SMO to trigger Hedgehog pathway.</w:t>
            </w:r>
          </w:p>
        </w:tc>
        <w:tc>
          <w:tcPr>
            <w:tcW w:w="113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Cell Death Dis</w:t>
            </w: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2021;12(4):326.</w:t>
            </w:r>
          </w:p>
        </w:tc>
        <w:tc>
          <w:tcPr>
            <w:tcW w:w="734"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9.0</w:t>
            </w:r>
          </w:p>
        </w:tc>
        <w:tc>
          <w:tcPr>
            <w:tcW w:w="1167"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夏云红</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陆震</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李红霞</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汪硕敏</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孙晨</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w:t>
            </w:r>
            <w:r>
              <w:rPr>
                <w:rFonts w:hint="eastAsia" w:cs="Times New Roman"/>
                <w:b w:val="0"/>
                <w:bCs/>
                <w:snapToGrid w:val="0"/>
                <w:color w:val="000000" w:themeColor="text1"/>
                <w:w w:val="105"/>
                <w:sz w:val="21"/>
                <w:szCs w:val="21"/>
                <w:lang w:val="en-US" w:eastAsia="zh-CN"/>
                <w14:textFill>
                  <w14:solidFill>
                    <w14:schemeClr w14:val="tx1"/>
                  </w14:solidFill>
                </w14:textFill>
              </w:rPr>
              <w:t>王茺茺</w:t>
            </w:r>
            <w: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t xml:space="preserve">, </w:t>
            </w:r>
            <w:r>
              <w:rPr>
                <w:rFonts w:hint="eastAsia" w:cs="Times New Roman"/>
                <w:b w:val="0"/>
                <w:bCs/>
                <w:snapToGrid w:val="0"/>
                <w:color w:val="000000" w:themeColor="text1"/>
                <w:w w:val="105"/>
                <w:sz w:val="21"/>
                <w:szCs w:val="21"/>
                <w:lang w:val="en-US" w:eastAsia="zh-CN"/>
                <w14:textFill>
                  <w14:solidFill>
                    <w14:schemeClr w14:val="tx1"/>
                  </w14:solidFill>
                </w14:textFill>
              </w:rPr>
              <w:t>杨晓宇</w:t>
            </w:r>
          </w:p>
        </w:tc>
        <w:tc>
          <w:tcPr>
            <w:tcW w:w="795" w:type="dxa"/>
          </w:tcPr>
          <w:p>
            <w:pP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t>夏云红</w:t>
            </w:r>
          </w:p>
        </w:tc>
        <w:tc>
          <w:tcPr>
            <w:tcW w:w="51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WOS核心合集、SCIE</w:t>
            </w:r>
          </w:p>
        </w:tc>
        <w:tc>
          <w:tcPr>
            <w:tcW w:w="548" w:type="dxa"/>
          </w:tcPr>
          <w:p>
            <w:pPr>
              <w:rPr>
                <w:rFonts w:hint="default" w:asciiTheme="minorEastAsia" w:hAnsiTheme="minorEastAsia" w:eastAsiaTheme="minorEastAsia"/>
                <w:b/>
                <w:snapToGrid w:val="0"/>
                <w:color w:val="000000" w:themeColor="text1"/>
                <w:w w:val="105"/>
                <w:sz w:val="21"/>
                <w:szCs w:val="21"/>
                <w:lang w:val="en-US" w:eastAsia="zh-CN"/>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19</w:t>
            </w: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r>
              <w:rPr>
                <w:rFonts w:hint="eastAsia" w:asciiTheme="minorEastAsia" w:hAnsiTheme="minorEastAsia" w:eastAsiaTheme="minorEastAsia"/>
                <w:b w:val="0"/>
                <w:bCs/>
                <w:snapToGrid w:val="0"/>
                <w:color w:val="000000" w:themeColor="text1"/>
                <w:w w:val="105"/>
                <w:sz w:val="21"/>
                <w:szCs w:val="2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2" w:type="dxa"/>
          </w:tcPr>
          <w:p>
            <w:pPr>
              <w:jc w:val="cente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合计</w:t>
            </w:r>
          </w:p>
        </w:tc>
        <w:tc>
          <w:tcPr>
            <w:tcW w:w="1680" w:type="dxa"/>
          </w:tcPr>
          <w:p>
            <w:pPr>
              <w:rPr>
                <w:rFonts w:hint="eastAsia" w:ascii="Times New Roman" w:hAnsi="Times New Roman" w:eastAsia="宋体" w:cs="Times New Roman"/>
                <w:b w:val="0"/>
                <w:bCs/>
                <w:snapToGrid w:val="0"/>
                <w:color w:val="000000" w:themeColor="text1"/>
                <w:w w:val="105"/>
                <w:sz w:val="21"/>
                <w:szCs w:val="21"/>
                <w:lang w:val="en-US" w:eastAsia="zh-CN"/>
                <w14:textFill>
                  <w14:solidFill>
                    <w14:schemeClr w14:val="tx1"/>
                  </w14:solidFill>
                </w14:textFill>
              </w:rPr>
            </w:pPr>
            <w:r>
              <w:rPr>
                <w:rFonts w:hint="eastAsia" w:cs="Times New Roman"/>
                <w:b w:val="0"/>
                <w:bCs/>
                <w:snapToGrid w:val="0"/>
                <w:color w:val="000000" w:themeColor="text1"/>
                <w:w w:val="105"/>
                <w:sz w:val="21"/>
                <w:szCs w:val="21"/>
                <w:lang w:val="en-US" w:eastAsia="zh-CN"/>
                <w14:textFill>
                  <w14:solidFill>
                    <w14:schemeClr w14:val="tx1"/>
                  </w14:solidFill>
                </w14:textFill>
              </w:rPr>
              <w:t>7</w:t>
            </w:r>
          </w:p>
        </w:tc>
        <w:tc>
          <w:tcPr>
            <w:tcW w:w="113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2021"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734"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1167"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795"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513" w:type="dxa"/>
          </w:tcPr>
          <w:p>
            <w:pPr>
              <w:rPr>
                <w:rFonts w:hint="default" w:ascii="Times New Roman" w:hAnsi="Times New Roman" w:eastAsia="宋体" w:cs="Times New Roman"/>
                <w:b w:val="0"/>
                <w:bCs/>
                <w:snapToGrid w:val="0"/>
                <w:color w:val="000000" w:themeColor="text1"/>
                <w:w w:val="105"/>
                <w:sz w:val="21"/>
                <w:szCs w:val="21"/>
                <w14:textFill>
                  <w14:solidFill>
                    <w14:schemeClr w14:val="tx1"/>
                  </w14:solidFill>
                </w14:textFill>
              </w:rPr>
            </w:pPr>
          </w:p>
        </w:tc>
        <w:tc>
          <w:tcPr>
            <w:tcW w:w="548"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p>
        </w:tc>
        <w:tc>
          <w:tcPr>
            <w:tcW w:w="604" w:type="dxa"/>
          </w:tcPr>
          <w:p>
            <w:pPr>
              <w:rPr>
                <w:rFonts w:asciiTheme="minorEastAsia" w:hAnsiTheme="minorEastAsia" w:eastAsiaTheme="minorEastAsia"/>
                <w:b/>
                <w:snapToGrid w:val="0"/>
                <w:color w:val="000000" w:themeColor="text1"/>
                <w:w w:val="105"/>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6、代表性引文目录（7篇）</w:t>
      </w:r>
    </w:p>
    <w:tbl>
      <w:tblPr>
        <w:tblStyle w:val="31"/>
        <w:tblpPr w:leftFromText="180" w:rightFromText="180" w:vertAnchor="text" w:horzAnchor="margin" w:tblpXSpec="center" w:tblpY="270"/>
        <w:tblW w:w="97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76"/>
        <w:gridCol w:w="2410"/>
        <w:gridCol w:w="2977"/>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00" w:type="dxa"/>
            <w:vAlign w:val="center"/>
          </w:tcPr>
          <w:p>
            <w:pPr>
              <w:pStyle w:val="14"/>
              <w:ind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序号</w:t>
            </w:r>
          </w:p>
        </w:tc>
        <w:tc>
          <w:tcPr>
            <w:tcW w:w="1676" w:type="dxa"/>
            <w:vAlign w:val="center"/>
          </w:tcPr>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被引代表性</w:t>
            </w:r>
          </w:p>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论文序号</w:t>
            </w:r>
          </w:p>
        </w:tc>
        <w:tc>
          <w:tcPr>
            <w:tcW w:w="2410" w:type="dxa"/>
            <w:vAlign w:val="center"/>
          </w:tcPr>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引文名称/作者</w:t>
            </w:r>
          </w:p>
        </w:tc>
        <w:tc>
          <w:tcPr>
            <w:tcW w:w="2977" w:type="dxa"/>
            <w:vAlign w:val="center"/>
          </w:tcPr>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引文刊名</w:t>
            </w:r>
          </w:p>
        </w:tc>
        <w:tc>
          <w:tcPr>
            <w:tcW w:w="1984" w:type="dxa"/>
            <w:vAlign w:val="center"/>
          </w:tcPr>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引文发表时间</w:t>
            </w:r>
          </w:p>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2-1</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w:t>
            </w:r>
          </w:p>
        </w:tc>
        <w:tc>
          <w:tcPr>
            <w:tcW w:w="241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Hepatocyte-stellate cell cross-talk in the liver engenders a permissiveinflammatory microenvironment that drives progression in hepatocellular carcinoma</w:t>
            </w:r>
            <w:r>
              <w:rPr>
                <w:rFonts w:hint="default" w:ascii="Times New Roman" w:hAnsi="Times New Roman" w:cs="Times New Roman"/>
                <w:color w:val="000000" w:themeColor="text1"/>
                <w:sz w:val="21"/>
                <w:szCs w:val="21"/>
                <w:lang w:val="en-US" w:eastAsia="zh-CN"/>
                <w14:textFill>
                  <w14:solidFill>
                    <w14:schemeClr w14:val="tx1"/>
                  </w14:solidFill>
                </w14:textFill>
              </w:rPr>
              <w:t>/Coulouarn C, Corlu A, Glaise D, Guénon I,Thorgeirsson SS, Clément B</w:t>
            </w:r>
          </w:p>
        </w:tc>
        <w:tc>
          <w:tcPr>
            <w:tcW w:w="2977" w:type="dxa"/>
            <w:vAlign w:val="center"/>
          </w:tcPr>
          <w:p>
            <w:pPr>
              <w:pStyle w:val="14"/>
              <w:ind w:firstLine="0" w:firstLineChars="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Cancer Res</w:t>
            </w:r>
          </w:p>
        </w:tc>
        <w:tc>
          <w:tcPr>
            <w:tcW w:w="1984"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2012-05-15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2-2</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w:t>
            </w:r>
          </w:p>
        </w:tc>
        <w:tc>
          <w:tcPr>
            <w:tcW w:w="241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Causal Modeling of Cancer-Stromal CommunicationIdentifies PAPPA as a Novel Stroma-Secreted Factor Activating NFκB Signaling in</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Hepatocellular Carcinoma</w:t>
            </w:r>
            <w:r>
              <w:rPr>
                <w:rFonts w:hint="default" w:ascii="Times New Roman" w:hAnsi="Times New Roman" w:cs="Times New Roman"/>
                <w:color w:val="000000" w:themeColor="text1"/>
                <w:sz w:val="21"/>
                <w:szCs w:val="21"/>
                <w:lang w:val="en-US" w:eastAsia="zh-CN"/>
                <w14:textFill>
                  <w14:solidFill>
                    <w14:schemeClr w14:val="tx1"/>
                  </w14:solidFill>
                </w14:textFill>
              </w:rPr>
              <w:t>/Engelmann JC, Amann T, Ott-Rötzer B, Nützel M, Reinders Y, Reinders J, Thasler WE, Kristl T, Teufel A, Huber CG, Oefner PJ, Spang R, Hellerbrand C</w:t>
            </w:r>
          </w:p>
        </w:tc>
        <w:tc>
          <w:tcPr>
            <w:tcW w:w="2977" w:type="dxa"/>
            <w:vAlign w:val="center"/>
          </w:tcPr>
          <w:p>
            <w:pPr>
              <w:pStyle w:val="14"/>
              <w:ind w:firstLine="0" w:firstLineChars="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PLoS Comput Biol</w:t>
            </w:r>
          </w:p>
        </w:tc>
        <w:tc>
          <w:tcPr>
            <w:tcW w:w="1984"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2015-05-28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2-3</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w:t>
            </w:r>
          </w:p>
        </w:tc>
        <w:tc>
          <w:tcPr>
            <w:tcW w:w="241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Activated hepatic stellate cells regulate MDSC migration through the SDF-1/CXCR4 axis in an orthotopic mouse model of</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hepatocellular carcinoma</w:t>
            </w:r>
            <w:r>
              <w:rPr>
                <w:rFonts w:hint="default" w:ascii="Times New Roman" w:hAnsi="Times New Roman" w:cs="Times New Roman"/>
                <w:color w:val="000000" w:themeColor="text1"/>
                <w:sz w:val="21"/>
                <w:szCs w:val="21"/>
                <w:lang w:val="en-US" w:eastAsia="zh-CN"/>
                <w14:textFill>
                  <w14:solidFill>
                    <w14:schemeClr w14:val="tx1"/>
                  </w14:solidFill>
                </w14:textFill>
              </w:rPr>
              <w:t>/Xu Y, Fang F, Jiao H, Zheng X, Huang L, Yi X, Zhao W</w:t>
            </w:r>
          </w:p>
        </w:tc>
        <w:tc>
          <w:tcPr>
            <w:tcW w:w="2977" w:type="dxa"/>
            <w:vAlign w:val="center"/>
          </w:tcPr>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Cancer Immunol Immunother</w:t>
            </w:r>
          </w:p>
        </w:tc>
        <w:tc>
          <w:tcPr>
            <w:tcW w:w="1984"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2019-12-01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2-4</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w:t>
            </w:r>
          </w:p>
        </w:tc>
        <w:tc>
          <w:tcPr>
            <w:tcW w:w="2410"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sz w:val="21"/>
                <w:szCs w:val="21"/>
              </w:rPr>
              <w:t>Multipotent mesenchymal stromal cells play critical roles in</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hepatocellular carcinoma initiation, progression and</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therapy/Yin Z,Jiang</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rPr>
              <w:t>K, Li R, Dong C, Wang L</w:t>
            </w:r>
          </w:p>
        </w:tc>
        <w:tc>
          <w:tcPr>
            <w:tcW w:w="2977" w:type="dxa"/>
            <w:vAlign w:val="center"/>
          </w:tcPr>
          <w:p>
            <w:pPr>
              <w:pStyle w:val="14"/>
              <w:ind w:firstLine="0" w:firstLineChars="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sz w:val="24"/>
                <w:szCs w:val="24"/>
              </w:rPr>
              <w:t>Mol Cancer</w:t>
            </w:r>
          </w:p>
        </w:tc>
        <w:tc>
          <w:tcPr>
            <w:tcW w:w="1984"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2018-12-28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hint="eastAsia"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w:t>
            </w:r>
            <w:r>
              <w:rPr>
                <w:rFonts w:hint="eastAsia" w:ascii="Times New Roman" w:cs="Times New Roman"/>
                <w:color w:val="000000" w:themeColor="text1"/>
                <w:sz w:val="21"/>
                <w:lang w:val="en-US" w:eastAsia="zh-CN"/>
                <w14:textFill>
                  <w14:solidFill>
                    <w14:schemeClr w14:val="tx1"/>
                  </w14:solidFill>
                </w14:textFill>
              </w:rPr>
              <w:t>5</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cs="Times New Roman"/>
                <w:color w:val="000000" w:themeColor="text1"/>
                <w:sz w:val="21"/>
                <w:szCs w:val="21"/>
                <w:lang w:val="en-US" w:eastAsia="zh-CN"/>
                <w14:textFill>
                  <w14:solidFill>
                    <w14:schemeClr w14:val="tx1"/>
                  </w14:solidFill>
                </w14:textFill>
              </w:rPr>
              <w:t>5</w:t>
            </w:r>
          </w:p>
        </w:tc>
        <w:tc>
          <w:tcPr>
            <w:tcW w:w="2410" w:type="dxa"/>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前列腺素 E2、HSP90α、C</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myc在肝细胞癌患者血清中的表达水平及意义/张凝乐,李浩</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何自力,汪新天,彭创,吴金术</w:t>
            </w:r>
          </w:p>
        </w:tc>
        <w:tc>
          <w:tcPr>
            <w:tcW w:w="2977" w:type="dxa"/>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现代生物医学进展</w:t>
            </w:r>
          </w:p>
          <w:p>
            <w:pPr>
              <w:pStyle w:val="14"/>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984" w:type="dxa"/>
            <w:vAlign w:val="center"/>
          </w:tcPr>
          <w:p>
            <w:pPr>
              <w:pStyle w:val="14"/>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2021-05-30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700" w:type="dxa"/>
            <w:vAlign w:val="center"/>
          </w:tcPr>
          <w:p>
            <w:pPr>
              <w:pStyle w:val="14"/>
              <w:spacing w:line="390" w:lineRule="exact"/>
              <w:ind w:firstLine="0" w:firstLineChars="0"/>
              <w:jc w:val="center"/>
              <w:rPr>
                <w:rFonts w:hint="eastAsia"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w:t>
            </w:r>
            <w:r>
              <w:rPr>
                <w:rFonts w:hint="eastAsia" w:ascii="Times New Roman" w:cs="Times New Roman"/>
                <w:color w:val="000000" w:themeColor="text1"/>
                <w:sz w:val="21"/>
                <w:lang w:val="en-US" w:eastAsia="zh-CN"/>
                <w14:textFill>
                  <w14:solidFill>
                    <w14:schemeClr w14:val="tx1"/>
                  </w14:solidFill>
                </w14:textFill>
              </w:rPr>
              <w:t>6</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cs="Times New Roman"/>
                <w:color w:val="000000" w:themeColor="text1"/>
                <w:sz w:val="21"/>
                <w:szCs w:val="21"/>
                <w:lang w:val="en-US" w:eastAsia="zh-CN"/>
                <w14:textFill>
                  <w14:solidFill>
                    <w14:schemeClr w14:val="tx1"/>
                  </w14:solidFill>
                </w14:textFill>
              </w:rPr>
              <w:t>6</w:t>
            </w:r>
          </w:p>
        </w:tc>
        <w:tc>
          <w:tcPr>
            <w:tcW w:w="2410" w:type="dxa"/>
            <w:vAlign w:val="center"/>
          </w:tcPr>
          <w:p>
            <w:pPr>
              <w:keepNext w:val="0"/>
              <w:keepLines w:val="0"/>
              <w:widowControl/>
              <w:suppressLineNumbers w:val="0"/>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Unraveling the</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Emerging Niche Role of Hepatic Stellate Cell-derived Exosomes in Liver Diseases/Yin KL, Li M, Song PP, Duan YX, Ye WT, Tang W, Kokudo N, Gao Q, Liao R</w:t>
            </w:r>
          </w:p>
        </w:tc>
        <w:tc>
          <w:tcPr>
            <w:tcW w:w="2977" w:type="dxa"/>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J Clin Transl Hepatol</w:t>
            </w:r>
          </w:p>
          <w:p>
            <w:pPr>
              <w:keepNext w:val="0"/>
              <w:keepLines w:val="0"/>
              <w:widowControl/>
              <w:suppressLineNumbers w:val="0"/>
              <w:jc w:val="left"/>
              <w:rPr>
                <w:rFonts w:hint="default" w:ascii="Times New Roman" w:hAnsi="Times New Roman" w:cs="Times New Roman"/>
              </w:rPr>
            </w:pPr>
          </w:p>
          <w:p>
            <w:pPr>
              <w:pStyle w:val="14"/>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984" w:type="dxa"/>
            <w:vAlign w:val="center"/>
          </w:tcPr>
          <w:p>
            <w:pPr>
              <w:pStyle w:val="14"/>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2023-04-28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0" w:type="dxa"/>
            <w:vAlign w:val="center"/>
          </w:tcPr>
          <w:p>
            <w:pPr>
              <w:pStyle w:val="14"/>
              <w:spacing w:line="390" w:lineRule="exact"/>
              <w:ind w:firstLine="0" w:firstLineChars="0"/>
              <w:jc w:val="center"/>
              <w:rPr>
                <w:rFonts w:hint="eastAsia"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w:t>
            </w:r>
            <w:r>
              <w:rPr>
                <w:rFonts w:hint="eastAsia" w:ascii="Times New Roman" w:cs="Times New Roman"/>
                <w:color w:val="000000" w:themeColor="text1"/>
                <w:sz w:val="21"/>
                <w:lang w:val="en-US" w:eastAsia="zh-CN"/>
                <w14:textFill>
                  <w14:solidFill>
                    <w14:schemeClr w14:val="tx1"/>
                  </w14:solidFill>
                </w14:textFill>
              </w:rPr>
              <w:t>7</w:t>
            </w:r>
          </w:p>
        </w:tc>
        <w:tc>
          <w:tcPr>
            <w:tcW w:w="1676"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ascii="Times New Roman" w:cs="Times New Roman"/>
                <w:color w:val="000000" w:themeColor="text1"/>
                <w:sz w:val="21"/>
                <w:szCs w:val="21"/>
                <w:lang w:val="en-US" w:eastAsia="zh-CN"/>
                <w14:textFill>
                  <w14:solidFill>
                    <w14:schemeClr w14:val="tx1"/>
                  </w14:solidFill>
                </w14:textFill>
              </w:rPr>
              <w:t>7</w:t>
            </w:r>
          </w:p>
        </w:tc>
        <w:tc>
          <w:tcPr>
            <w:tcW w:w="2410" w:type="dxa"/>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Circ_0036412 affects the proliferation and cell cycle of hepatocellular </w:t>
            </w:r>
          </w:p>
          <w:p>
            <w:pPr>
              <w:keepNext w:val="0"/>
              <w:keepLines w:val="0"/>
              <w:widowControl/>
              <w:suppressLineNumbers w:val="0"/>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kern w:val="0"/>
                <w:sz w:val="21"/>
                <w:szCs w:val="21"/>
                <w:lang w:val="en-US" w:eastAsia="zh-CN" w:bidi="ar"/>
              </w:rPr>
              <w:t>carcinoma via</w:t>
            </w:r>
            <w:r>
              <w:rPr>
                <w:rFonts w:hint="default" w:ascii="Times New Roman" w:hAns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hedgehog signaling pathway/Wang L, Li B, Yi X, Xiao X, Zheng Q, Ma L </w:t>
            </w:r>
          </w:p>
        </w:tc>
        <w:tc>
          <w:tcPr>
            <w:tcW w:w="2977" w:type="dxa"/>
            <w:vAlign w:val="center"/>
          </w:tcPr>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 xml:space="preserve">J Transl Med </w:t>
            </w:r>
          </w:p>
          <w:p>
            <w:pPr>
              <w:pStyle w:val="14"/>
              <w:ind w:firstLine="0" w:firstLineChars="0"/>
              <w:jc w:val="center"/>
              <w:rPr>
                <w:rFonts w:hint="default" w:ascii="Times New Roman" w:hAnsi="Times New Roman" w:cs="Times New Roman"/>
                <w:color w:val="000000" w:themeColor="text1"/>
                <w:sz w:val="21"/>
                <w:szCs w:val="21"/>
                <w14:textFill>
                  <w14:solidFill>
                    <w14:schemeClr w14:val="tx1"/>
                  </w14:solidFill>
                </w14:textFill>
              </w:rPr>
            </w:pPr>
          </w:p>
        </w:tc>
        <w:tc>
          <w:tcPr>
            <w:tcW w:w="1984" w:type="dxa"/>
            <w:vAlign w:val="center"/>
          </w:tcPr>
          <w:p>
            <w:pPr>
              <w:pStyle w:val="14"/>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2022-04-05</w:t>
            </w:r>
          </w:p>
        </w:tc>
      </w:tr>
    </w:tbl>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8" w:firstLineChars="200"/>
        <w:textAlignment w:val="auto"/>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7、主要完成人情况</w:t>
      </w: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夏云红</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1</w:t>
            </w:r>
          </w:p>
        </w:tc>
        <w:tc>
          <w:tcPr>
            <w:tcW w:w="1134" w:type="dxa"/>
            <w:gridSpan w:val="2"/>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男</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val="0"/>
                <w:bCs/>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党员</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rPr>
                <w:rFonts w:hint="default" w:asciiTheme="minorEastAsia" w:hAnsiTheme="minorEastAsia" w:eastAsiaTheme="minorEastAsia"/>
                <w:b w:val="0"/>
                <w:bCs/>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安徽庐江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321324196909300030</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1969-09</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正高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皖南医学院</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博士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博士研究生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复旦大学</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105121肿瘤学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15212782466</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yhxia12@sina.com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科主任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spacing w:val="-1"/>
              </w:rPr>
              <w:t>055166331437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合肥市淮海大道100号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2006-12-01至2021-03-26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62" w:hRule="atLeast"/>
          <w:jc w:val="center"/>
        </w:trPr>
        <w:tc>
          <w:tcPr>
            <w:tcW w:w="9073" w:type="dxa"/>
            <w:gridSpan w:val="12"/>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pStyle w:val="69"/>
              <w:spacing w:before="175" w:line="209" w:lineRule="auto"/>
              <w:ind w:left="44" w:right="260" w:firstLine="420" w:firstLineChars="200"/>
              <w:rPr>
                <w:rFonts w:asciiTheme="minorEastAsia" w:hAnsiTheme="minorEastAsia" w:eastAsiaTheme="minorEastAsia"/>
                <w:color w:val="000000" w:themeColor="text1"/>
                <w:szCs w:val="21"/>
                <w14:textFill>
                  <w14:solidFill>
                    <w14:schemeClr w14:val="tx1"/>
                  </w14:solidFill>
                </w14:textFill>
              </w:rPr>
            </w:pPr>
            <w:r>
              <w:rPr>
                <w:rFonts w:hint="default" w:ascii="Times New Roman" w:hAnsi="Times New Roman" w:cs="Times New Roman"/>
                <w:sz w:val="21"/>
                <w:szCs w:val="21"/>
              </w:rPr>
              <w:t>对项目重要发现</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(3)、(4)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(6)和(7)</w:t>
            </w:r>
            <w:r>
              <w:rPr>
                <w:rFonts w:hint="default" w:ascii="Times New Roman" w:hAnsi="Times New Roman" w:cs="Times New Roman"/>
                <w:sz w:val="21"/>
                <w:szCs w:val="21"/>
              </w:rPr>
              <w:t>做出了重要贡献，是代表作1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3和4</w:t>
            </w:r>
            <w:r>
              <w:rPr>
                <w:rFonts w:hint="default" w:ascii="Times New Roman" w:hAnsi="Times New Roman" w:cs="Times New Roman"/>
                <w:sz w:val="21"/>
                <w:szCs w:val="21"/>
              </w:rPr>
              <w:t>的第一作者，代表作</w:t>
            </w:r>
            <w:r>
              <w:rPr>
                <w:rFonts w:hint="eastAsia" w:ascii="Times New Roman" w:hAnsi="Times New Roman" w:cs="Times New Roman"/>
                <w:sz w:val="21"/>
                <w:szCs w:val="21"/>
                <w:lang w:val="en-US" w:eastAsia="zh-CN"/>
              </w:rPr>
              <w:t>6</w:t>
            </w:r>
            <w:r>
              <w:rPr>
                <w:rFonts w:hint="default" w:ascii="Times New Roman" w:hAnsi="Times New Roman" w:cs="Times New Roman"/>
                <w:spacing w:val="-1"/>
                <w:sz w:val="21"/>
                <w:szCs w:val="21"/>
              </w:rPr>
              <w:t>和</w:t>
            </w:r>
            <w:r>
              <w:rPr>
                <w:rFonts w:hint="eastAsia" w:ascii="Times New Roman" w:hAnsi="Times New Roman" w:cs="Times New Roman"/>
                <w:spacing w:val="-1"/>
                <w:sz w:val="21"/>
                <w:szCs w:val="21"/>
                <w:lang w:val="en-US" w:eastAsia="zh-CN"/>
              </w:rPr>
              <w:t>7</w:t>
            </w:r>
            <w:r>
              <w:rPr>
                <w:rFonts w:hint="default" w:ascii="Times New Roman" w:hAnsi="Times New Roman" w:cs="Times New Roman"/>
                <w:spacing w:val="-1"/>
                <w:sz w:val="21"/>
                <w:szCs w:val="21"/>
              </w:rPr>
              <w:t>的第一和通讯</w:t>
            </w:r>
            <w:r>
              <w:rPr>
                <w:rFonts w:hint="default" w:ascii="Times New Roman" w:hAnsi="Times New Roman" w:cs="Times New Roman"/>
                <w:sz w:val="21"/>
                <w:szCs w:val="21"/>
              </w:rPr>
              <w:t>作者，</w:t>
            </w:r>
            <w:r>
              <w:rPr>
                <w:rFonts w:hint="eastAsia" w:ascii="Times New Roman" w:hAnsi="Times New Roman" w:cs="Times New Roman"/>
                <w:sz w:val="21"/>
                <w:szCs w:val="21"/>
                <w:lang w:val="en-US" w:eastAsia="zh-CN"/>
              </w:rPr>
              <w:t>代表作2第六作者，</w:t>
            </w:r>
            <w:r>
              <w:rPr>
                <w:rFonts w:hint="default" w:ascii="Times New Roman" w:hAnsi="Times New Roman" w:cs="Times New Roman"/>
                <w:sz w:val="21"/>
                <w:szCs w:val="21"/>
              </w:rPr>
              <w:t>证实了：tHSC</w:t>
            </w:r>
            <w:r>
              <w:rPr>
                <w:rFonts w:hint="eastAsia" w:ascii="Times New Roman" w:hAnsi="Times New Roman" w:cs="Times New Roman"/>
                <w:sz w:val="21"/>
                <w:szCs w:val="21"/>
                <w:lang w:val="en-US" w:eastAsia="zh-CN"/>
              </w:rPr>
              <w:t>具有特异性基因表达，</w:t>
            </w:r>
            <w:r>
              <w:rPr>
                <w:rFonts w:hint="default" w:ascii="Times New Roman" w:hAnsi="Times New Roman" w:cs="Times New Roman"/>
                <w:sz w:val="21"/>
                <w:szCs w:val="21"/>
              </w:rPr>
              <w:t>tHSC高表达B7-H1</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促进T细胞凋亡，促进HCC细胞侵袭和转移；tHSC</w:t>
            </w:r>
            <w:r>
              <w:rPr>
                <w:rFonts w:hint="default" w:ascii="Times New Roman" w:hAnsi="Times New Roman" w:cs="Times New Roman"/>
                <w:spacing w:val="-1"/>
                <w:sz w:val="21"/>
                <w:szCs w:val="21"/>
              </w:rPr>
              <w:t>激活MEK-ERK信</w:t>
            </w:r>
            <w:r>
              <w:rPr>
                <w:rFonts w:hint="default" w:ascii="Times New Roman" w:hAnsi="Times New Roman" w:cs="Times New Roman"/>
                <w:sz w:val="21"/>
                <w:szCs w:val="21"/>
              </w:rPr>
              <w:t>号通路诱导DC表面抑制性受体DlgR2高表达，DC功能抑制，T细胞活化受阻，有助于</w:t>
            </w:r>
            <w:r>
              <w:rPr>
                <w:rFonts w:hint="default" w:ascii="Times New Roman" w:hAnsi="Times New Roman" w:cs="Times New Roman"/>
                <w:spacing w:val="-1"/>
                <w:sz w:val="21"/>
                <w:szCs w:val="21"/>
              </w:rPr>
              <w:t>HCC的生长；tHSC可能</w:t>
            </w:r>
            <w:r>
              <w:rPr>
                <w:rFonts w:hint="default" w:ascii="Times New Roman" w:hAnsi="Times New Roman" w:cs="Times New Roman"/>
                <w:sz w:val="21"/>
                <w:szCs w:val="21"/>
              </w:rPr>
              <w:t>通过激活Nrf2信号通路诱导的mDC中DIgR2的高表达，抑制DC功能；Gli1诱导的MIRLET7</w:t>
            </w:r>
            <w:r>
              <w:rPr>
                <w:rFonts w:hint="default" w:ascii="Times New Roman" w:hAnsi="Times New Roman" w:cs="Times New Roman"/>
                <w:spacing w:val="-1"/>
                <w:sz w:val="21"/>
                <w:szCs w:val="21"/>
              </w:rPr>
              <w:t>BHG通过上调外泌</w:t>
            </w:r>
            <w:r>
              <w:rPr>
                <w:rFonts w:hint="default" w:ascii="Times New Roman" w:hAnsi="Times New Roman" w:cs="Times New Roman"/>
                <w:sz w:val="21"/>
                <w:szCs w:val="21"/>
              </w:rPr>
              <w:t>体SMO激活HSC来活化hedgehog通路，从而促进HCC的进展。以上这些发现为HCC的治</w:t>
            </w:r>
            <w:r>
              <w:rPr>
                <w:rFonts w:hint="default" w:ascii="Times New Roman" w:hAnsi="Times New Roman" w:cs="Times New Roman"/>
                <w:spacing w:val="-1"/>
                <w:sz w:val="21"/>
                <w:szCs w:val="21"/>
              </w:rPr>
              <w:t>疗提供了一条新的途</w:t>
            </w:r>
            <w:r>
              <w:rPr>
                <w:rFonts w:hint="default" w:ascii="Times New Roman" w:hAnsi="Times New Roman" w:cs="Times New Roman"/>
                <w:spacing w:val="-2"/>
                <w:sz w:val="21"/>
                <w:szCs w:val="21"/>
              </w:rPr>
              <w:t>径。</w:t>
            </w: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9073"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曾获奖励情况：</w:t>
            </w:r>
          </w:p>
          <w:p>
            <w:pPr>
              <w:keepNext w:val="0"/>
              <w:keepLines w:val="0"/>
              <w:widowControl/>
              <w:suppressLineNumbers w:val="0"/>
              <w:ind w:firstLine="420" w:firstLineChars="200"/>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default" w:ascii="Times New Roman" w:hAnsi="Times New Roman" w:eastAsia="Sun-ExtA" w:cs="Times New Roman"/>
                <w:color w:val="000000"/>
                <w:kern w:val="0"/>
                <w:sz w:val="21"/>
                <w:szCs w:val="21"/>
                <w:lang w:val="en-US" w:eastAsia="zh-CN" w:bidi="ar"/>
              </w:rPr>
              <w:t>2011年度汤钊猷-上海建行肝癌诊疗研究奖</w:t>
            </w:r>
            <w:r>
              <w:rPr>
                <w:rFonts w:hint="eastAsia" w:ascii="Times New Roman" w:hAnsi="Times New Roman" w:eastAsia="Sun-ExtA" w:cs="Times New Roman"/>
                <w:color w:val="000000"/>
                <w:kern w:val="0"/>
                <w:sz w:val="21"/>
                <w:szCs w:val="21"/>
                <w:lang w:val="en-US" w:eastAsia="zh-CN" w:bidi="ar"/>
              </w:rPr>
              <w:t>三等奖</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第八届安徽省自然科学优秀论文二等奖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本人同意完成人排名，遵守</w:t>
            </w:r>
            <w:r>
              <w:rPr>
                <w:rFonts w:hint="eastAsia" w:asciiTheme="minorEastAsia" w:hAnsiTheme="minorEastAsia" w:eastAsiaTheme="minorEastAsia"/>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14:textFill>
                  <w14:solidFill>
                    <w14:schemeClr w14:val="tx1"/>
                  </w14:solidFill>
                </w14:textFill>
              </w:rPr>
              <w:t>该项目是本人</w:t>
            </w:r>
            <w:r>
              <w:rPr>
                <w:rFonts w:hint="eastAsia" w:asciiTheme="minorEastAsia" w:hAnsiTheme="minorEastAsia" w:eastAsiaTheme="minorEastAsia"/>
                <w:b/>
                <w:color w:val="000000" w:themeColor="text1"/>
                <w:szCs w:val="21"/>
                <w:lang w:eastAsia="zh-CN"/>
                <w14:textFill>
                  <w14:solidFill>
                    <w14:schemeClr w14:val="tx1"/>
                  </w14:solidFill>
                </w14:textFill>
              </w:rPr>
              <w:t>本届</w:t>
            </w:r>
            <w:r>
              <w:rPr>
                <w:rFonts w:hint="eastAsia" w:asciiTheme="minorEastAsia" w:hAnsiTheme="minorEastAsia" w:eastAsiaTheme="minorEastAsia"/>
                <w:b/>
                <w:color w:val="000000" w:themeColor="text1"/>
                <w:szCs w:val="21"/>
                <w14:textFill>
                  <w14:solidFill>
                    <w14:schemeClr w14:val="tx1"/>
                  </w14:solidFill>
                </w14:textFill>
              </w:rPr>
              <w:t>被推荐的唯一项目。</w:t>
            </w:r>
            <w:r>
              <w:rPr>
                <w:rFonts w:hint="eastAsia" w:asciiTheme="minorEastAsia" w:hAnsiTheme="minorEastAsia" w:eastAsiaTheme="minorEastAsia"/>
                <w:color w:val="000000" w:themeColor="text1"/>
                <w:szCs w:val="21"/>
                <w14:textFill>
                  <w14:solidFill>
                    <w14:schemeClr w14:val="tx1"/>
                  </w14:solidFill>
                </w14:textFill>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color w:val="000000" w:themeColor="text1"/>
                <w:szCs w:val="21"/>
                <w14:textFill>
                  <w14:solidFill>
                    <w14:schemeClr w14:val="tx1"/>
                  </w14:solidFill>
                </w14:textFill>
              </w:rPr>
            </w:pPr>
          </w:p>
          <w:p>
            <w:pPr>
              <w:ind w:right="48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陆震</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2</w:t>
            </w:r>
          </w:p>
        </w:tc>
        <w:tc>
          <w:tcPr>
            <w:tcW w:w="1134" w:type="dxa"/>
            <w:gridSpan w:val="2"/>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男</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党员</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安徽黄山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1"/>
              </w:rPr>
              <w:t>340111197109241516</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1971-09</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正高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皖南医学院</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硕士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1"/>
              </w:rPr>
              <w:t>安徽医科大学</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100210外科学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2"/>
              </w:rPr>
              <w:t>13505614499</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spacing w:val="-2"/>
              </w:rPr>
              <w:t>1374009166</w:t>
            </w:r>
            <w:r>
              <w:rPr>
                <w:rFonts w:hint="eastAsia"/>
                <w:spacing w:val="-2"/>
                <w:lang w:val="en-US" w:eastAsia="zh-CN"/>
              </w:rPr>
              <w:t>@</w:t>
            </w:r>
            <w:r>
              <w:rPr>
                <w:spacing w:val="-2"/>
              </w:rPr>
              <w:t>qq</w:t>
            </w:r>
            <w:r>
              <w:rPr>
                <w:rFonts w:hint="eastAsia"/>
                <w:spacing w:val="3"/>
                <w:lang w:val="en-US" w:eastAsia="zh-CN"/>
              </w:rPr>
              <w:t>.</w:t>
            </w:r>
            <w:r>
              <w:rPr>
                <w:spacing w:val="-3"/>
              </w:rPr>
              <w:t>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医务部长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spacing w:val="-1"/>
              </w:rPr>
              <w:t>055166333566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合肥市淮海大道100号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rPr>
                <w:spacing w:val="-1"/>
              </w:rPr>
              <w:t>2015-01-01至2021-03-26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ind w:firstLine="420" w:firstLineChars="200"/>
              <w:rPr>
                <w:rFonts w:hint="eastAsia" w:eastAsia="宋体" w:asciiTheme="minorEastAsia" w:hAnsiTheme="minorEastAsia"/>
                <w:color w:val="000000" w:themeColor="text1"/>
                <w:szCs w:val="21"/>
                <w:lang w:val="en-US" w:eastAsia="zh-CN"/>
                <w14:textFill>
                  <w14:solidFill>
                    <w14:schemeClr w14:val="tx1"/>
                  </w14:solidFill>
                </w14:textFill>
              </w:rPr>
            </w:pPr>
            <w:r>
              <w:t>代表作</w:t>
            </w:r>
            <w:r>
              <w:rPr>
                <w:rFonts w:hint="eastAsia"/>
                <w:lang w:val="en-US" w:eastAsia="zh-CN"/>
              </w:rPr>
              <w:t>5</w:t>
            </w:r>
            <w:r>
              <w:t>第四作者，代表作</w:t>
            </w:r>
            <w:r>
              <w:rPr>
                <w:rFonts w:hint="eastAsia"/>
                <w:lang w:val="en-US" w:eastAsia="zh-CN"/>
              </w:rPr>
              <w:t>6</w:t>
            </w:r>
            <w:r>
              <w:t>第二作者，代表作</w:t>
            </w:r>
            <w:r>
              <w:rPr>
                <w:rFonts w:hint="eastAsia"/>
                <w:spacing w:val="-1"/>
                <w:lang w:val="en-US" w:eastAsia="zh-CN"/>
              </w:rPr>
              <w:t>7</w:t>
            </w:r>
            <w:r>
              <w:rPr>
                <w:spacing w:val="-1"/>
              </w:rPr>
              <w:t>共一作者。共同提出tHSC激活M</w:t>
            </w:r>
            <w:r>
              <w:t>EK</w:t>
            </w:r>
            <w:r>
              <w:rPr>
                <w:spacing w:val="2"/>
              </w:rPr>
              <w:t>-</w:t>
            </w:r>
            <w:r>
              <w:t>ERK</w:t>
            </w:r>
            <w:r>
              <w:rPr>
                <w:spacing w:val="2"/>
              </w:rPr>
              <w:t>信号通路诱导</w:t>
            </w:r>
            <w:r>
              <w:t>DC</w:t>
            </w:r>
            <w:r>
              <w:rPr>
                <w:spacing w:val="2"/>
              </w:rPr>
              <w:t>表面抑制性受体D1</w:t>
            </w:r>
            <w:r>
              <w:t>gR</w:t>
            </w:r>
            <w:r>
              <w:rPr>
                <w:spacing w:val="2"/>
              </w:rPr>
              <w:t>2高表达，</w:t>
            </w:r>
            <w:r>
              <w:t>DC</w:t>
            </w:r>
            <w:r>
              <w:rPr>
                <w:spacing w:val="2"/>
              </w:rPr>
              <w:t>功能抑制，T细胞活化受阻，有助于</w:t>
            </w:r>
            <w:r>
              <w:t>HCC</w:t>
            </w:r>
            <w:r>
              <w:rPr>
                <w:spacing w:val="2"/>
              </w:rPr>
              <w:t>的</w:t>
            </w:r>
            <w:r>
              <w:rPr>
                <w:spacing w:val="1"/>
              </w:rPr>
              <w:t>生长；</w:t>
            </w:r>
            <w:r>
              <w:t>tHSC可能通过激活Nrf2信号通路诱导的mDC中DIgR2的高表达，抑制</w:t>
            </w:r>
            <w:r>
              <w:rPr>
                <w:spacing w:val="-1"/>
              </w:rPr>
              <w:t>DC功能；MIRLET7BHG通过上调外泌体S</w:t>
            </w:r>
            <w:r>
              <w:t>MO激活HSC来活化hedgehog通路，从而促进HCC的进展。参与代</w:t>
            </w:r>
            <w:r>
              <w:rPr>
                <w:spacing w:val="-1"/>
              </w:rPr>
              <w:t>表作</w:t>
            </w:r>
            <w:r>
              <w:rPr>
                <w:rFonts w:hint="eastAsia"/>
                <w:spacing w:val="-1"/>
                <w:lang w:val="en-US" w:eastAsia="zh-CN"/>
              </w:rPr>
              <w:t>5</w:t>
            </w:r>
            <w:r>
              <w:rPr>
                <w:spacing w:val="-1"/>
              </w:rPr>
              <w:t>的临床样本采集</w:t>
            </w:r>
            <w:r>
              <w:rPr>
                <w:rFonts w:hint="eastAsia"/>
                <w:spacing w:val="-1"/>
                <w:lang w:eastAsia="zh-CN"/>
              </w:rPr>
              <w:t>。</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曾获奖励情况：</w:t>
            </w: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本人同意完成人排名，遵守</w:t>
            </w:r>
            <w:r>
              <w:rPr>
                <w:rFonts w:hint="eastAsia" w:asciiTheme="minorEastAsia" w:hAnsiTheme="minorEastAsia" w:eastAsiaTheme="minorEastAsia"/>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14:textFill>
                  <w14:solidFill>
                    <w14:schemeClr w14:val="tx1"/>
                  </w14:solidFill>
                </w14:textFill>
              </w:rPr>
              <w:t>该项目是本人</w:t>
            </w:r>
            <w:r>
              <w:rPr>
                <w:rFonts w:hint="eastAsia" w:asciiTheme="minorEastAsia" w:hAnsiTheme="minorEastAsia" w:eastAsiaTheme="minorEastAsia"/>
                <w:b/>
                <w:color w:val="000000" w:themeColor="text1"/>
                <w:szCs w:val="21"/>
                <w:lang w:eastAsia="zh-CN"/>
                <w14:textFill>
                  <w14:solidFill>
                    <w14:schemeClr w14:val="tx1"/>
                  </w14:solidFill>
                </w14:textFill>
              </w:rPr>
              <w:t>本届</w:t>
            </w:r>
            <w:r>
              <w:rPr>
                <w:rFonts w:hint="eastAsia" w:asciiTheme="minorEastAsia" w:hAnsiTheme="minorEastAsia" w:eastAsiaTheme="minorEastAsia"/>
                <w:b/>
                <w:color w:val="000000" w:themeColor="text1"/>
                <w:szCs w:val="21"/>
                <w14:textFill>
                  <w14:solidFill>
                    <w14:schemeClr w14:val="tx1"/>
                  </w14:solidFill>
                </w14:textFill>
              </w:rPr>
              <w:t>被推荐的唯一项目。</w:t>
            </w:r>
            <w:r>
              <w:rPr>
                <w:rFonts w:hint="eastAsia" w:asciiTheme="minorEastAsia" w:hAnsiTheme="minorEastAsia" w:eastAsiaTheme="minorEastAsia"/>
                <w:color w:val="000000" w:themeColor="text1"/>
                <w:szCs w:val="21"/>
                <w14:textFill>
                  <w14:solidFill>
                    <w14:schemeClr w14:val="tx1"/>
                  </w14:solidFill>
                </w14:textFill>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color w:val="000000" w:themeColor="text1"/>
                <w:szCs w:val="21"/>
                <w14:textFill>
                  <w14:solidFill>
                    <w14:schemeClr w14:val="tx1"/>
                  </w14:solidFill>
                </w14:textFill>
              </w:rPr>
            </w:pPr>
          </w:p>
          <w:p>
            <w:pPr>
              <w:ind w:right="48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李红霞</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3</w:t>
            </w:r>
          </w:p>
        </w:tc>
        <w:tc>
          <w:tcPr>
            <w:tcW w:w="1134" w:type="dxa"/>
            <w:gridSpan w:val="2"/>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女</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val="0"/>
                <w:bCs/>
                <w:color w:val="000000" w:themeColor="text1"/>
                <w:szCs w:val="21"/>
                <w:lang w:val="en-US" w:eastAsia="zh-CN"/>
                <w14:textFill>
                  <w14:solidFill>
                    <w14:schemeClr w14:val="tx1"/>
                  </w14:solidFill>
                </w14:textFill>
              </w:rPr>
              <w:t>预备党员</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val="0"/>
                <w:bCs/>
                <w:color w:val="000000" w:themeColor="text1"/>
                <w:szCs w:val="21"/>
                <w:lang w:val="en-US" w:eastAsia="zh-CN"/>
                <w14:textFill>
                  <w14:solidFill>
                    <w14:schemeClr w14:val="tx1"/>
                  </w14:solidFill>
                </w14:textFill>
              </w:rPr>
              <w:t>安徽怀宁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342821197108123166</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1971-08</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正高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皖南医学院</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博士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博士研究生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105121肿瘤学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18019978887</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val="0"/>
                <w:bCs/>
                <w:color w:val="000000" w:themeColor="text1"/>
                <w:szCs w:val="21"/>
                <w:lang w:val="en-US" w:eastAsia="zh-CN"/>
                <w14:textFill>
                  <w14:solidFill>
                    <w14:schemeClr w14:val="tx1"/>
                  </w14:solidFill>
                </w14:textFill>
              </w:rPr>
              <w:t>1262074653@qq.com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合肥市第一人民医院</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科主任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b w:val="0"/>
                <w:bCs/>
                <w:color w:val="000000" w:themeColor="text1"/>
                <w:szCs w:val="21"/>
                <w:lang w:val="en-US" w:eastAsia="zh-CN"/>
                <w14:textFill>
                  <w14:solidFill>
                    <w14:schemeClr w14:val="tx1"/>
                  </w14:solidFill>
                </w14:textFill>
              </w:rPr>
              <w:t>滨湖院区肿瘤科</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val="0"/>
                <w:bCs/>
                <w:color w:val="000000" w:themeColor="text1"/>
                <w:szCs w:val="21"/>
                <w:lang w:val="en-US" w:eastAsia="zh-CN"/>
                <w14:textFill>
                  <w14:solidFill>
                    <w14:schemeClr w14:val="tx1"/>
                  </w14:solidFill>
                </w14:textFill>
              </w:rPr>
              <w:t>055182139431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val="0"/>
                <w:bCs/>
                <w:color w:val="000000" w:themeColor="text1"/>
                <w:szCs w:val="21"/>
                <w:lang w:val="en-US" w:eastAsia="zh-CN"/>
                <w14:textFill>
                  <w14:solidFill>
                    <w14:schemeClr w14:val="tx1"/>
                  </w14:solidFill>
                </w14:textFill>
              </w:rPr>
              <w:t>合肥市第一人民医院滨湖院区肿瘤科</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230000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合肥市第一人民医院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rPr>
                <w:rFonts w:asciiTheme="minorEastAsia" w:hAnsiTheme="minorEastAsia" w:eastAsiaTheme="minorEastAsia"/>
                <w:color w:val="000000" w:themeColor="text1"/>
                <w:szCs w:val="21"/>
                <w14:textFill>
                  <w14:solidFill>
                    <w14:schemeClr w14:val="tx1"/>
                  </w14:solidFill>
                </w14:textFill>
              </w:rPr>
            </w:pPr>
          </w:p>
          <w:p>
            <w:pPr>
              <w:ind w:firstLine="420" w:firstLineChars="200"/>
              <w:rPr>
                <w:rFonts w:asciiTheme="minorEastAsia" w:hAnsiTheme="minorEastAsia" w:eastAsiaTheme="minorEastAsia"/>
                <w:color w:val="000000" w:themeColor="text1"/>
                <w:szCs w:val="21"/>
                <w14:textFill>
                  <w14:solidFill>
                    <w14:schemeClr w14:val="tx1"/>
                  </w14:solidFill>
                </w14:textFill>
              </w:rPr>
            </w:pPr>
            <w:r>
              <w:t>代表作</w:t>
            </w:r>
            <w:r>
              <w:rPr>
                <w:rFonts w:hint="eastAsia"/>
                <w:spacing w:val="-1"/>
                <w:lang w:val="en-US" w:eastAsia="zh-CN"/>
              </w:rPr>
              <w:t>7</w:t>
            </w:r>
            <w:r>
              <w:rPr>
                <w:spacing w:val="-1"/>
              </w:rPr>
              <w:t>共一作者</w:t>
            </w:r>
            <w:r>
              <w:rPr>
                <w:rFonts w:hint="eastAsia"/>
                <w:spacing w:val="-1"/>
                <w:lang w:eastAsia="zh-CN"/>
              </w:rPr>
              <w:t>，</w:t>
            </w:r>
            <w:r>
              <w:rPr>
                <w:rFonts w:hint="eastAsia"/>
                <w:spacing w:val="-1"/>
                <w:lang w:val="en-US" w:eastAsia="zh-CN"/>
              </w:rPr>
              <w:t>对重要发现(7)“</w:t>
            </w:r>
            <w:r>
              <w:rPr>
                <w:spacing w:val="-1"/>
              </w:rPr>
              <w:t>MIRLET7BHG通过上调外泌体S</w:t>
            </w:r>
            <w:r>
              <w:t>MO活化HSC来激活hedgehog通路，从而促进HCC的进展</w:t>
            </w:r>
            <w:r>
              <w:rPr>
                <w:rFonts w:hint="eastAsia"/>
                <w:spacing w:val="-1"/>
                <w:lang w:val="en-US" w:eastAsia="zh-CN"/>
              </w:rPr>
              <w:t>”做出了重要贡献</w:t>
            </w:r>
            <w:r>
              <w:t>。</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曾获奖励情况：</w:t>
            </w:r>
          </w:p>
          <w:p>
            <w:pPr>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2023年度安徽省科学技术进步三等奖</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本人同意完成人排名，遵守</w:t>
            </w:r>
            <w:r>
              <w:rPr>
                <w:rFonts w:hint="eastAsia" w:asciiTheme="minorEastAsia" w:hAnsiTheme="minorEastAsia" w:eastAsiaTheme="minorEastAsia"/>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14:textFill>
                  <w14:solidFill>
                    <w14:schemeClr w14:val="tx1"/>
                  </w14:solidFill>
                </w14:textFill>
              </w:rPr>
              <w:t>该项目是本人</w:t>
            </w:r>
            <w:r>
              <w:rPr>
                <w:rFonts w:hint="eastAsia" w:asciiTheme="minorEastAsia" w:hAnsiTheme="minorEastAsia" w:eastAsiaTheme="minorEastAsia"/>
                <w:b/>
                <w:color w:val="000000" w:themeColor="text1"/>
                <w:szCs w:val="21"/>
                <w:lang w:eastAsia="zh-CN"/>
                <w14:textFill>
                  <w14:solidFill>
                    <w14:schemeClr w14:val="tx1"/>
                  </w14:solidFill>
                </w14:textFill>
              </w:rPr>
              <w:t>本届</w:t>
            </w:r>
            <w:r>
              <w:rPr>
                <w:rFonts w:hint="eastAsia" w:asciiTheme="minorEastAsia" w:hAnsiTheme="minorEastAsia" w:eastAsiaTheme="minorEastAsia"/>
                <w:b/>
                <w:color w:val="000000" w:themeColor="text1"/>
                <w:szCs w:val="21"/>
                <w14:textFill>
                  <w14:solidFill>
                    <w14:schemeClr w14:val="tx1"/>
                  </w14:solidFill>
                </w14:textFill>
              </w:rPr>
              <w:t>被推荐的唯一项目。</w:t>
            </w:r>
            <w:r>
              <w:rPr>
                <w:rFonts w:hint="eastAsia" w:asciiTheme="minorEastAsia" w:hAnsiTheme="minorEastAsia" w:eastAsiaTheme="minorEastAsia"/>
                <w:color w:val="000000" w:themeColor="text1"/>
                <w:szCs w:val="21"/>
                <w14:textFill>
                  <w14:solidFill>
                    <w14:schemeClr w14:val="tx1"/>
                  </w14:solidFill>
                </w14:textFill>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color w:val="000000" w:themeColor="text1"/>
                <w:szCs w:val="21"/>
                <w14:textFill>
                  <w14:solidFill>
                    <w14:schemeClr w14:val="tx1"/>
                  </w14:solidFill>
                </w14:textFill>
              </w:rPr>
            </w:pPr>
          </w:p>
          <w:p>
            <w:pPr>
              <w:ind w:right="48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袁笑</w:t>
            </w:r>
          </w:p>
        </w:tc>
        <w:tc>
          <w:tcPr>
            <w:tcW w:w="709" w:type="dxa"/>
            <w:tcBorders>
              <w:lef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4</w:t>
            </w:r>
          </w:p>
        </w:tc>
        <w:tc>
          <w:tcPr>
            <w:tcW w:w="1134" w:type="dxa"/>
            <w:gridSpan w:val="2"/>
            <w:vAlign w:val="center"/>
          </w:tcPr>
          <w:p>
            <w:pPr>
              <w:spacing w:line="300" w:lineRule="exact"/>
              <w:jc w:val="lef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男</w:t>
            </w:r>
          </w:p>
        </w:tc>
        <w:tc>
          <w:tcPr>
            <w:tcW w:w="1134" w:type="dxa"/>
            <w:gridSpan w:val="2"/>
            <w:vAlign w:val="center"/>
          </w:tcPr>
          <w:p>
            <w:pPr>
              <w:spacing w:line="30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党员</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籍贯</w:t>
            </w:r>
          </w:p>
        </w:tc>
        <w:tc>
          <w:tcPr>
            <w:tcW w:w="1560" w:type="dxa"/>
            <w:gridSpan w:val="2"/>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安徽合肥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1"/>
              </w:rPr>
              <w:t>34020319671215029X</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1967-12</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职称</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正高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2"/>
              </w:rPr>
              <w:t>蚌埠医学院</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学士</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本科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2"/>
              </w:rPr>
              <w:t>蚌埠医学院</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100210外科学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spacing w:val="-2"/>
              </w:rPr>
              <w:t>13305695799</w:t>
            </w:r>
          </w:p>
        </w:tc>
        <w:tc>
          <w:tcPr>
            <w:tcW w:w="1134" w:type="dxa"/>
            <w:gridSpan w:val="2"/>
            <w:vAlign w:val="center"/>
          </w:tcPr>
          <w:p>
            <w:pPr>
              <w:spacing w:line="30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spacing w:val="-1"/>
              </w:rPr>
              <w:t>295129239</w:t>
            </w:r>
            <w:r>
              <w:rPr>
                <w:rFonts w:hint="eastAsia"/>
                <w:spacing w:val="-1"/>
                <w:lang w:val="en-US" w:eastAsia="zh-CN"/>
              </w:rPr>
              <w:t>@</w:t>
            </w:r>
            <w:r>
              <w:rPr>
                <w:spacing w:val="-1"/>
              </w:rPr>
              <w:t>qq</w:t>
            </w:r>
            <w:r>
              <w:rPr>
                <w:rFonts w:hint="eastAsia"/>
                <w:spacing w:val="1"/>
                <w:lang w:val="en-US" w:eastAsia="zh-CN"/>
              </w:rPr>
              <w:t>.</w:t>
            </w:r>
            <w:r>
              <w:rPr>
                <w:spacing w:val="-3"/>
              </w:rPr>
              <w:t>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lang w:val="en-US" w:eastAsia="zh-CN"/>
                <w14:textFill>
                  <w14:solidFill>
                    <w14:schemeClr w14:val="tx1"/>
                  </w14:solidFill>
                </w14:textFill>
              </w:rPr>
              <w:t>科主任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spacing w:val="-1"/>
              </w:rPr>
              <w:t>055166331143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合肥市淮海大道100号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Cs w:val="21"/>
                <w:lang w:val="en-US" w:eastAsia="zh-CN"/>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color w:val="000000" w:themeColor="text1"/>
                <w:szCs w:val="21"/>
                <w14:textFill>
                  <w14:solidFill>
                    <w14:schemeClr w14:val="tx1"/>
                  </w14:solidFill>
                </w14:textFill>
              </w:rPr>
            </w:pPr>
            <w:r>
              <w:t>2010-01-01至2019-08-31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pPr>
              <w:ind w:right="113"/>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对本项目的主要学术(技术)贡献：</w:t>
            </w:r>
          </w:p>
          <w:p>
            <w:pPr>
              <w:rPr>
                <w:rFonts w:asciiTheme="minorEastAsia" w:hAnsiTheme="minorEastAsia" w:eastAsiaTheme="minorEastAsia"/>
                <w:color w:val="000000" w:themeColor="text1"/>
                <w:szCs w:val="21"/>
                <w14:textFill>
                  <w14:solidFill>
                    <w14:schemeClr w14:val="tx1"/>
                  </w14:solidFill>
                </w14:textFill>
              </w:rPr>
            </w:pPr>
          </w:p>
          <w:p>
            <w:pP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t>对项目重要发现</w:t>
            </w:r>
            <w:r>
              <w:rPr>
                <w:rFonts w:hint="eastAsia"/>
                <w:lang w:val="en-US" w:eastAsia="zh-CN"/>
              </w:rPr>
              <w:t>(5)</w:t>
            </w:r>
            <w:r>
              <w:t>做出了重要贡献，是代表作</w:t>
            </w:r>
            <w:r>
              <w:rPr>
                <w:rFonts w:hint="eastAsia"/>
                <w:lang w:val="en-US" w:eastAsia="zh-CN"/>
              </w:rPr>
              <w:t>5</w:t>
            </w:r>
            <w:r>
              <w:t>的通讯作者，从临床角度研究了HCC患</w:t>
            </w:r>
            <w:r>
              <w:rPr>
                <w:spacing w:val="-1"/>
              </w:rPr>
              <w:t>者的免疫功能情况</w:t>
            </w:r>
            <w:r>
              <w:rPr>
                <w:rFonts w:hint="eastAsia"/>
                <w:lang w:eastAsia="zh-CN"/>
              </w:rPr>
              <w:t>，</w:t>
            </w:r>
            <w:r>
              <w:t>提出了外周血淋巴细胞数值高组HCC患者术后总体生存率较低组预后较好。</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曾获奖励情况：</w:t>
            </w:r>
          </w:p>
          <w:p>
            <w:pP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无</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本人同意完成人排名，遵守</w:t>
            </w:r>
            <w:r>
              <w:rPr>
                <w:rFonts w:hint="eastAsia" w:asciiTheme="minorEastAsia" w:hAnsiTheme="minorEastAsia" w:eastAsiaTheme="minorEastAsia"/>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w:t>
            </w:r>
            <w:r>
              <w:rPr>
                <w:rFonts w:hint="eastAsia" w:asciiTheme="minorEastAsia" w:hAnsiTheme="minorEastAsia" w:eastAsiaTheme="minorEastAsia"/>
                <w:b/>
                <w:color w:val="000000" w:themeColor="text1"/>
                <w:szCs w:val="21"/>
                <w14:textFill>
                  <w14:solidFill>
                    <w14:schemeClr w14:val="tx1"/>
                  </w14:solidFill>
                </w14:textFill>
              </w:rPr>
              <w:t>该项目是本人</w:t>
            </w:r>
            <w:r>
              <w:rPr>
                <w:rFonts w:hint="eastAsia" w:asciiTheme="minorEastAsia" w:hAnsiTheme="minorEastAsia" w:eastAsiaTheme="minorEastAsia"/>
                <w:b/>
                <w:color w:val="000000" w:themeColor="text1"/>
                <w:szCs w:val="21"/>
                <w:lang w:eastAsia="zh-CN"/>
                <w14:textFill>
                  <w14:solidFill>
                    <w14:schemeClr w14:val="tx1"/>
                  </w14:solidFill>
                </w14:textFill>
              </w:rPr>
              <w:t>本届</w:t>
            </w:r>
            <w:r>
              <w:rPr>
                <w:rFonts w:hint="eastAsia" w:asciiTheme="minorEastAsia" w:hAnsiTheme="minorEastAsia" w:eastAsiaTheme="minorEastAsia"/>
                <w:b/>
                <w:color w:val="000000" w:themeColor="text1"/>
                <w:szCs w:val="21"/>
                <w14:textFill>
                  <w14:solidFill>
                    <w14:schemeClr w14:val="tx1"/>
                  </w14:solidFill>
                </w14:textFill>
              </w:rPr>
              <w:t>被推荐的唯一项目。</w:t>
            </w:r>
            <w:r>
              <w:rPr>
                <w:rFonts w:hint="eastAsia" w:asciiTheme="minorEastAsia" w:hAnsiTheme="minorEastAsia" w:eastAsiaTheme="minorEastAsia"/>
                <w:color w:val="000000" w:themeColor="text1"/>
                <w:szCs w:val="21"/>
                <w14:textFill>
                  <w14:solidFill>
                    <w14:schemeClr w14:val="tx1"/>
                  </w14:solidFill>
                </w14:textFill>
              </w:rPr>
              <w:t>如有材料虚假或违纪行为，愿意承担相应责任。如产生争议，保证积极配合调查处理工作。</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color w:val="000000" w:themeColor="text1"/>
                <w:szCs w:val="21"/>
                <w14:textFill>
                  <w14:solidFill>
                    <w14:schemeClr w14:val="tx1"/>
                  </w14:solidFill>
                </w14:textFill>
              </w:rPr>
            </w:pPr>
          </w:p>
          <w:p>
            <w:pPr>
              <w:ind w:right="48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    月    日</w:t>
            </w:r>
          </w:p>
        </w:tc>
      </w:tr>
    </w:tbl>
    <w:p>
      <w:pPr>
        <w:jc w:val="both"/>
        <w:rPr>
          <w:rFonts w:hint="eastAsia" w:ascii="黑体" w:hAnsi="黑体" w:eastAsia="黑体"/>
          <w:color w:val="000000" w:themeColor="text1"/>
          <w:sz w:val="30"/>
          <w:szCs w:val="30"/>
          <w14:textFill>
            <w14:solidFill>
              <w14:schemeClr w14:val="tx1"/>
            </w14:solidFill>
          </w14:textFill>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汪硕敏</w:t>
            </w:r>
          </w:p>
        </w:tc>
        <w:tc>
          <w:tcPr>
            <w:tcW w:w="709" w:type="dxa"/>
            <w:tcBorders>
              <w:left w:val="single" w:color="auto" w:sz="4" w:space="0"/>
            </w:tcBorders>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5</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男</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党员</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籍贯</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安徽庐江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342622198210050434</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1982-10</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职称</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副高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安徽医科大学</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博士研究生</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博士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安徽医科大学</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105121肿瘤学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2"/>
              </w:rPr>
              <w:t>13865927286</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trainstou@foxmail.com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安徽医科大学</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教管部主任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055166331548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合肥市淮海大道100号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安徽省公共卫生临床中心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rPr>
              <w:t>2015-01-01至2021-03-25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pPr>
              <w:ind w:right="113"/>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对本项目的主要学术(技术)贡献：</w:t>
            </w:r>
          </w:p>
          <w:p>
            <w:pPr>
              <w:rPr>
                <w:rFonts w:asciiTheme="minorEastAsia" w:hAnsiTheme="minorEastAsia" w:eastAsiaTheme="minorEastAsia"/>
                <w:b w:val="0"/>
                <w:bCs w:val="0"/>
                <w:color w:val="000000" w:themeColor="text1"/>
                <w:szCs w:val="21"/>
                <w14:textFill>
                  <w14:solidFill>
                    <w14:schemeClr w14:val="tx1"/>
                  </w14:solidFill>
                </w14:textFill>
              </w:rPr>
            </w:pPr>
          </w:p>
          <w:p>
            <w:pP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 xml:space="preserve">    </w:t>
            </w:r>
            <w:r>
              <w:rPr>
                <w:b w:val="0"/>
                <w:bCs w:val="0"/>
              </w:rPr>
              <w:t>对重要发现</w:t>
            </w:r>
            <w:r>
              <w:rPr>
                <w:rFonts w:hint="eastAsia"/>
                <w:b w:val="0"/>
                <w:bCs w:val="0"/>
                <w:lang w:val="en-US" w:eastAsia="zh-CN"/>
              </w:rPr>
              <w:t>(7)</w:t>
            </w:r>
            <w:r>
              <w:rPr>
                <w:b w:val="0"/>
                <w:bCs w:val="0"/>
              </w:rPr>
              <w:t>做出重要贡献，代表作</w:t>
            </w:r>
            <w:r>
              <w:rPr>
                <w:rFonts w:hint="eastAsia"/>
                <w:b w:val="0"/>
                <w:bCs w:val="0"/>
                <w:lang w:val="en-US" w:eastAsia="zh-CN"/>
              </w:rPr>
              <w:t>7</w:t>
            </w:r>
            <w:r>
              <w:rPr>
                <w:b w:val="0"/>
                <w:bCs w:val="0"/>
              </w:rPr>
              <w:t>第四作者，参与建立裸鼠HCC异种移植物模型，验证</w:t>
            </w:r>
            <w:r>
              <w:rPr>
                <w:b w:val="0"/>
                <w:bCs w:val="0"/>
                <w:spacing w:val="-1"/>
              </w:rPr>
              <w:t>MIRLET7B</w:t>
            </w:r>
            <w:r>
              <w:rPr>
                <w:b w:val="0"/>
                <w:bCs w:val="0"/>
              </w:rPr>
              <w:t xml:space="preserve"> HG通过上调外泌体SMO激活HSC来活化hedgehog通路，从而促进HCC的进展。</w:t>
            </w:r>
          </w:p>
          <w:p>
            <w:pPr>
              <w:rPr>
                <w:rFonts w:asciiTheme="minorEastAsia" w:hAnsiTheme="minorEastAsia" w:eastAsiaTheme="minorEastAsia"/>
                <w:b w:val="0"/>
                <w:bCs w:val="0"/>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曾获奖励情况：</w:t>
            </w:r>
          </w:p>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声明：本人同意完成人排名，遵守</w:t>
            </w:r>
            <w:r>
              <w:rPr>
                <w:rFonts w:hint="eastAsia" w:asciiTheme="minorEastAsia" w:hAnsiTheme="minorEastAsia" w:eastAsiaTheme="minorEastAsia"/>
                <w:b w:val="0"/>
                <w:bCs w:val="0"/>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b w:val="0"/>
                <w:bCs w:val="0"/>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该项目是本人</w:t>
            </w:r>
            <w:r>
              <w:rPr>
                <w:rFonts w:hint="eastAsia" w:asciiTheme="minorEastAsia" w:hAnsiTheme="minorEastAsia" w:eastAsiaTheme="minorEastAsia"/>
                <w:b w:val="0"/>
                <w:bCs w:val="0"/>
                <w:color w:val="000000" w:themeColor="text1"/>
                <w:szCs w:val="21"/>
                <w:lang w:eastAsia="zh-CN"/>
                <w14:textFill>
                  <w14:solidFill>
                    <w14:schemeClr w14:val="tx1"/>
                  </w14:solidFill>
                </w14:textFill>
              </w:rPr>
              <w:t>本届</w:t>
            </w:r>
            <w:r>
              <w:rPr>
                <w:rFonts w:hint="eastAsia" w:asciiTheme="minorEastAsia" w:hAnsiTheme="minorEastAsia" w:eastAsiaTheme="minorEastAsia"/>
                <w:b w:val="0"/>
                <w:bCs w:val="0"/>
                <w:color w:val="000000" w:themeColor="text1"/>
                <w:szCs w:val="21"/>
                <w14:textFill>
                  <w14:solidFill>
                    <w14:schemeClr w14:val="tx1"/>
                  </w14:solidFill>
                </w14:textFill>
              </w:rPr>
              <w:t>被推荐的唯一项目。如有材料虚假或违纪行为，愿意承担相应责任。如产生争议，保证积极配合调查处理工作。</w:t>
            </w:r>
          </w:p>
          <w:p>
            <w:pPr>
              <w:ind w:firstLine="420" w:firstLineChars="2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声明：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b w:val="0"/>
                <w:bCs w:val="0"/>
                <w:color w:val="000000" w:themeColor="text1"/>
                <w:szCs w:val="21"/>
                <w14:textFill>
                  <w14:solidFill>
                    <w14:schemeClr w14:val="tx1"/>
                  </w14:solidFill>
                </w14:textFill>
              </w:rPr>
            </w:pPr>
          </w:p>
          <w:p>
            <w:pPr>
              <w:ind w:right="480"/>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b w:val="0"/>
                <w:bCs w:val="0"/>
                <w:color w:val="000000" w:themeColor="text1"/>
                <w:szCs w:val="21"/>
                <w14:textFill>
                  <w14:solidFill>
                    <w14:schemeClr w14:val="tx1"/>
                  </w14:solidFill>
                </w14:textFill>
              </w:rPr>
              <w:t>年    月    日</w:t>
            </w:r>
          </w:p>
        </w:tc>
      </w:tr>
    </w:tbl>
    <w:p>
      <w:pPr>
        <w:jc w:val="center"/>
        <w:rPr>
          <w:rFonts w:hint="eastAsia" w:ascii="黑体" w:hAnsi="黑体" w:eastAsia="黑体"/>
          <w:color w:val="000000" w:themeColor="text1"/>
          <w:sz w:val="30"/>
          <w:szCs w:val="30"/>
          <w14:textFill>
            <w14:solidFill>
              <w14:schemeClr w14:val="tx1"/>
            </w14:solidFill>
          </w14:textFill>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朱勇</w:t>
            </w:r>
          </w:p>
        </w:tc>
        <w:tc>
          <w:tcPr>
            <w:tcW w:w="709" w:type="dxa"/>
            <w:tcBorders>
              <w:left w:val="single" w:color="auto" w:sz="4" w:space="0"/>
            </w:tcBorders>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6</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男</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否</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汉族</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籍贯</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安徽蚌埠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340322198408131637</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1984-08</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职称</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副高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安徽医科大学</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博士</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博士研究生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安徽医科大学</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100210外科学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2"/>
              </w:rPr>
              <w:t>13856054650</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zhuyong083101</w:t>
            </w:r>
            <w:r>
              <w:rPr>
                <w:b w:val="0"/>
                <w:bCs w:val="0"/>
              </w:rPr>
              <w:t xml:space="preserve"> </w:t>
            </w:r>
            <w:r>
              <w:rPr>
                <w:b w:val="0"/>
                <w:bCs w:val="0"/>
                <w:spacing w:val="-2"/>
              </w:rPr>
              <w:t>63.com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b w:val="0"/>
                <w:bCs w:val="0"/>
                <w:spacing w:val="-1"/>
              </w:rPr>
              <w:t>055166331143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合肥市淮海大道100号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230011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安徽省公共卫生临床中心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b w:val="0"/>
                <w:bCs w:val="0"/>
              </w:rPr>
              <w:t>2010-01-01至2019-08-31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9073" w:type="dxa"/>
            <w:gridSpan w:val="12"/>
          </w:tcPr>
          <w:p>
            <w:pPr>
              <w:ind w:right="113"/>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对本项目的主要学术(技术)贡献：</w:t>
            </w:r>
          </w:p>
          <w:p>
            <w:pP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 xml:space="preserve">     </w:t>
            </w:r>
            <w:r>
              <w:rPr>
                <w:b w:val="0"/>
                <w:bCs w:val="0"/>
              </w:rPr>
              <w:t>对项目重要发现</w:t>
            </w:r>
            <w:r>
              <w:rPr>
                <w:rFonts w:hint="eastAsia"/>
                <w:b w:val="0"/>
                <w:bCs w:val="0"/>
                <w:lang w:val="en-US" w:eastAsia="zh-CN"/>
              </w:rPr>
              <w:t>(5)</w:t>
            </w:r>
            <w:r>
              <w:rPr>
                <w:b w:val="0"/>
                <w:bCs w:val="0"/>
              </w:rPr>
              <w:t>做出了重要贡献，是代表</w:t>
            </w:r>
            <w:r>
              <w:rPr>
                <w:rFonts w:hint="eastAsia"/>
                <w:b w:val="0"/>
                <w:bCs w:val="0"/>
                <w:lang w:val="en-US" w:eastAsia="zh-CN"/>
              </w:rPr>
              <w:t>5</w:t>
            </w:r>
            <w:r>
              <w:rPr>
                <w:b w:val="0"/>
                <w:bCs w:val="0"/>
              </w:rPr>
              <w:t>的第一作者，证实了淋巴细胞是肝细胞癌</w:t>
            </w:r>
            <w:r>
              <w:rPr>
                <w:b w:val="0"/>
                <w:bCs w:val="0"/>
                <w:spacing w:val="-1"/>
              </w:rPr>
              <w:t>患者预后的独立危</w:t>
            </w:r>
            <w:r>
              <w:rPr>
                <w:b w:val="0"/>
                <w:bCs w:val="0"/>
              </w:rPr>
              <w:t xml:space="preserve"> 险因素，外周血淋巴细胞数值高组HCC患者术后总体生存率较低组预后较好。</w:t>
            </w:r>
          </w:p>
          <w:p>
            <w:pPr>
              <w:rPr>
                <w:rFonts w:asciiTheme="minorEastAsia" w:hAnsiTheme="minorEastAsia" w:eastAsiaTheme="minorEastAsia"/>
                <w:b w:val="0"/>
                <w:bCs w:val="0"/>
                <w:color w:val="000000" w:themeColor="text1"/>
                <w:szCs w:val="21"/>
                <w14:textFill>
                  <w14:solidFill>
                    <w14:schemeClr w14:val="tx1"/>
                  </w14:solidFill>
                </w14:textFill>
              </w:rPr>
            </w:pPr>
          </w:p>
          <w:p>
            <w:pPr>
              <w:rPr>
                <w:rFonts w:asciiTheme="minorEastAsia" w:hAnsiTheme="minorEastAsia" w:eastAsiaTheme="minorEastAsia"/>
                <w:b w:val="0"/>
                <w:bCs w:val="0"/>
                <w:color w:val="000000" w:themeColor="text1"/>
                <w:szCs w:val="21"/>
                <w14:textFill>
                  <w14:solidFill>
                    <w14:schemeClr w14:val="tx1"/>
                  </w14:solidFill>
                </w14:textFill>
              </w:rPr>
            </w:pPr>
          </w:p>
          <w:p>
            <w:pPr>
              <w:rPr>
                <w:rFonts w:asciiTheme="minorEastAsia" w:hAnsiTheme="minorEastAsia" w:eastAsiaTheme="minorEastAsia"/>
                <w:b w:val="0"/>
                <w:bCs w:val="0"/>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9073" w:type="dxa"/>
            <w:gridSpan w:val="12"/>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曾获奖励情况：</w:t>
            </w:r>
          </w:p>
          <w:p>
            <w:pP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 xml:space="preserve">  无</w:t>
            </w:r>
          </w:p>
          <w:p>
            <w:pPr>
              <w:rPr>
                <w:rFonts w:asciiTheme="minorEastAsia" w:hAnsiTheme="minorEastAsia" w:eastAsiaTheme="minorEastAsia"/>
                <w:b w:val="0"/>
                <w:bCs w:val="0"/>
                <w:color w:val="000000" w:themeColor="text1"/>
                <w:szCs w:val="21"/>
                <w14:textFill>
                  <w14:solidFill>
                    <w14:schemeClr w14:val="tx1"/>
                  </w14:solidFill>
                </w14:textFill>
              </w:rPr>
            </w:pPr>
          </w:p>
          <w:p>
            <w:pPr>
              <w:rPr>
                <w:rFonts w:asciiTheme="minorEastAsia" w:hAnsiTheme="minorEastAsia" w:eastAsiaTheme="minorEastAsia"/>
                <w:b w:val="0"/>
                <w:bCs w:val="0"/>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声明：本人同意完成人排名，遵守</w:t>
            </w:r>
            <w:r>
              <w:rPr>
                <w:rFonts w:hint="eastAsia" w:asciiTheme="minorEastAsia" w:hAnsiTheme="minorEastAsia" w:eastAsiaTheme="minorEastAsia"/>
                <w:b w:val="0"/>
                <w:bCs w:val="0"/>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b w:val="0"/>
                <w:bCs w:val="0"/>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该项目是本人</w:t>
            </w:r>
            <w:r>
              <w:rPr>
                <w:rFonts w:hint="eastAsia" w:asciiTheme="minorEastAsia" w:hAnsiTheme="minorEastAsia" w:eastAsiaTheme="minorEastAsia"/>
                <w:b w:val="0"/>
                <w:bCs w:val="0"/>
                <w:color w:val="000000" w:themeColor="text1"/>
                <w:szCs w:val="21"/>
                <w:lang w:eastAsia="zh-CN"/>
                <w14:textFill>
                  <w14:solidFill>
                    <w14:schemeClr w14:val="tx1"/>
                  </w14:solidFill>
                </w14:textFill>
              </w:rPr>
              <w:t>本届</w:t>
            </w:r>
            <w:r>
              <w:rPr>
                <w:rFonts w:hint="eastAsia" w:asciiTheme="minorEastAsia" w:hAnsiTheme="minorEastAsia" w:eastAsiaTheme="minorEastAsia"/>
                <w:b w:val="0"/>
                <w:bCs w:val="0"/>
                <w:color w:val="000000" w:themeColor="text1"/>
                <w:szCs w:val="21"/>
                <w14:textFill>
                  <w14:solidFill>
                    <w14:schemeClr w14:val="tx1"/>
                  </w14:solidFill>
                </w14:textFill>
              </w:rPr>
              <w:t>被推荐的唯一项目。如有材料虚假或违纪行为，愿意承担相应责任。如产生争议，保证积极配合调查处理工作。</w:t>
            </w:r>
          </w:p>
          <w:p>
            <w:pPr>
              <w:ind w:firstLine="420" w:firstLineChars="2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声明：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b w:val="0"/>
                <w:bCs w:val="0"/>
                <w:color w:val="000000" w:themeColor="text1"/>
                <w:szCs w:val="21"/>
                <w14:textFill>
                  <w14:solidFill>
                    <w14:schemeClr w14:val="tx1"/>
                  </w14:solidFill>
                </w14:textFill>
              </w:rPr>
            </w:pPr>
          </w:p>
          <w:p>
            <w:pPr>
              <w:ind w:right="480"/>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b w:val="0"/>
                <w:bCs w:val="0"/>
                <w:color w:val="000000" w:themeColor="text1"/>
                <w:szCs w:val="21"/>
                <w14:textFill>
                  <w14:solidFill>
                    <w14:schemeClr w14:val="tx1"/>
                  </w14:solidFill>
                </w14:textFill>
              </w:rPr>
              <w:t>年    月    日</w:t>
            </w:r>
          </w:p>
        </w:tc>
      </w:tr>
    </w:tbl>
    <w:p>
      <w:pPr>
        <w:jc w:val="center"/>
        <w:rPr>
          <w:rFonts w:hint="eastAsia" w:ascii="黑体" w:hAnsi="黑体" w:eastAsia="黑体"/>
          <w:color w:val="000000" w:themeColor="text1"/>
          <w:sz w:val="30"/>
          <w:szCs w:val="30"/>
          <w14:textFill>
            <w14:solidFill>
              <w14:schemeClr w14:val="tx1"/>
            </w14:solidFill>
          </w14:textFill>
        </w:rPr>
      </w:pPr>
    </w:p>
    <w:tbl>
      <w:tblPr>
        <w:tblStyle w:val="31"/>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34"/>
        <w:gridCol w:w="142"/>
        <w:gridCol w:w="709"/>
        <w:gridCol w:w="709"/>
        <w:gridCol w:w="567"/>
        <w:gridCol w:w="567"/>
        <w:gridCol w:w="1275"/>
        <w:gridCol w:w="6"/>
        <w:gridCol w:w="1128"/>
        <w:gridCol w:w="12"/>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姓名</w:t>
            </w:r>
          </w:p>
        </w:tc>
        <w:tc>
          <w:tcPr>
            <w:tcW w:w="1276" w:type="dxa"/>
            <w:gridSpan w:val="2"/>
            <w:tcBorders>
              <w:right w:val="single" w:color="auto" w:sz="4" w:space="0"/>
            </w:tcBorders>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孙晨</w:t>
            </w:r>
          </w:p>
        </w:tc>
        <w:tc>
          <w:tcPr>
            <w:tcW w:w="709" w:type="dxa"/>
            <w:tcBorders>
              <w:left w:val="single" w:color="auto" w:sz="4" w:space="0"/>
            </w:tcBorders>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排名</w:t>
            </w:r>
          </w:p>
        </w:tc>
        <w:tc>
          <w:tcPr>
            <w:tcW w:w="709"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7</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性别</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男</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国籍</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中国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党    派</w:t>
            </w:r>
          </w:p>
        </w:tc>
        <w:tc>
          <w:tcPr>
            <w:tcW w:w="2694" w:type="dxa"/>
            <w:gridSpan w:val="4"/>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中国共产党</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民族</w:t>
            </w:r>
          </w:p>
        </w:tc>
        <w:tc>
          <w:tcPr>
            <w:tcW w:w="1275" w:type="dxa"/>
            <w:vAlign w:val="center"/>
          </w:tcPr>
          <w:p>
            <w:pPr>
              <w:spacing w:line="300" w:lineRule="exact"/>
              <w:jc w:val="cente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汉</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籍贯</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安徽省界首市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身份证号</w:t>
            </w:r>
          </w:p>
        </w:tc>
        <w:tc>
          <w:tcPr>
            <w:tcW w:w="2694" w:type="dxa"/>
            <w:gridSpan w:val="4"/>
            <w:vAlign w:val="center"/>
          </w:tcPr>
          <w:p>
            <w:pPr>
              <w:spacing w:line="300" w:lineRule="exact"/>
              <w:jc w:val="lef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341282198510110359</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出生年月</w:t>
            </w:r>
          </w:p>
        </w:tc>
        <w:tc>
          <w:tcPr>
            <w:tcW w:w="1275" w:type="dxa"/>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1985-10-11</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职称</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副高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本科</w:t>
            </w:r>
          </w:p>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皖南医学院</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最高学位</w:t>
            </w:r>
          </w:p>
        </w:tc>
        <w:tc>
          <w:tcPr>
            <w:tcW w:w="1275" w:type="dxa"/>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硕士</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最高学历</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硕士研究生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最高学位</w:t>
            </w:r>
          </w:p>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毕业学校</w:t>
            </w:r>
          </w:p>
        </w:tc>
        <w:tc>
          <w:tcPr>
            <w:tcW w:w="2694" w:type="dxa"/>
            <w:gridSpan w:val="4"/>
            <w:vAlign w:val="center"/>
          </w:tcPr>
          <w:p>
            <w:pPr>
              <w:spacing w:line="300" w:lineRule="exact"/>
              <w:jc w:val="lef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从事专业学科代码</w:t>
            </w:r>
          </w:p>
        </w:tc>
        <w:tc>
          <w:tcPr>
            <w:tcW w:w="3969" w:type="dxa"/>
            <w:gridSpan w:val="5"/>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105121肿瘤学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手机号码</w:t>
            </w:r>
          </w:p>
        </w:tc>
        <w:tc>
          <w:tcPr>
            <w:tcW w:w="2694" w:type="dxa"/>
            <w:gridSpan w:val="4"/>
            <w:vAlign w:val="center"/>
          </w:tcPr>
          <w:p>
            <w:pPr>
              <w:spacing w:line="300" w:lineRule="exact"/>
              <w:jc w:val="lef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18255115696</w:t>
            </w:r>
          </w:p>
        </w:tc>
        <w:tc>
          <w:tcPr>
            <w:tcW w:w="1134" w:type="dxa"/>
            <w:gridSpan w:val="2"/>
            <w:vAlign w:val="center"/>
          </w:tcPr>
          <w:p>
            <w:pPr>
              <w:spacing w:line="300" w:lineRule="exact"/>
              <w:jc w:val="lef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电子邮箱</w:t>
            </w:r>
          </w:p>
        </w:tc>
        <w:tc>
          <w:tcPr>
            <w:tcW w:w="3969" w:type="dxa"/>
            <w:gridSpan w:val="5"/>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303921682@qq.com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w:t>
            </w:r>
          </w:p>
        </w:tc>
        <w:tc>
          <w:tcPr>
            <w:tcW w:w="5103" w:type="dxa"/>
            <w:gridSpan w:val="7"/>
            <w:vAlign w:val="center"/>
          </w:tcPr>
          <w:p>
            <w:pPr>
              <w:spacing w:line="300" w:lineRule="exact"/>
              <w:jc w:val="center"/>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安徽医科大学</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行政职务</w:t>
            </w:r>
          </w:p>
        </w:tc>
        <w:tc>
          <w:tcPr>
            <w:tcW w:w="1560" w:type="dxa"/>
            <w:gridSpan w:val="2"/>
            <w:vAlign w:val="center"/>
          </w:tcPr>
          <w:p>
            <w:pPr>
              <w:spacing w:line="300" w:lineRule="exact"/>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二级单位</w:t>
            </w:r>
          </w:p>
        </w:tc>
        <w:tc>
          <w:tcPr>
            <w:tcW w:w="5103" w:type="dxa"/>
            <w:gridSpan w:val="7"/>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办公电话</w:t>
            </w:r>
          </w:p>
        </w:tc>
        <w:tc>
          <w:tcPr>
            <w:tcW w:w="1560" w:type="dxa"/>
            <w:gridSpan w:val="2"/>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055166331433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通讯地址</w:t>
            </w:r>
          </w:p>
        </w:tc>
        <w:tc>
          <w:tcPr>
            <w:tcW w:w="5109" w:type="dxa"/>
            <w:gridSpan w:val="8"/>
            <w:tcBorders>
              <w:right w:val="single" w:color="auto" w:sz="4" w:space="0"/>
            </w:tcBorders>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安徽省合肥市新站区淮海大道100号</w:t>
            </w:r>
          </w:p>
        </w:tc>
        <w:tc>
          <w:tcPr>
            <w:tcW w:w="1140" w:type="dxa"/>
            <w:gridSpan w:val="2"/>
            <w:tcBorders>
              <w:left w:val="single" w:color="auto" w:sz="4" w:space="0"/>
              <w:right w:val="single" w:color="auto" w:sz="4" w:space="0"/>
            </w:tcBorders>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邮政编码</w:t>
            </w:r>
          </w:p>
        </w:tc>
        <w:tc>
          <w:tcPr>
            <w:tcW w:w="1548" w:type="dxa"/>
            <w:tcBorders>
              <w:left w:val="single" w:color="auto" w:sz="4" w:space="0"/>
            </w:tcBorders>
            <w:vAlign w:val="center"/>
          </w:tcPr>
          <w:p>
            <w:pPr>
              <w:spacing w:line="300" w:lineRule="exac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230000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spacing w:line="300" w:lineRule="exact"/>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完成单位</w:t>
            </w:r>
          </w:p>
        </w:tc>
        <w:tc>
          <w:tcPr>
            <w:tcW w:w="7797" w:type="dxa"/>
            <w:gridSpan w:val="11"/>
            <w:vAlign w:val="center"/>
          </w:tcPr>
          <w:p>
            <w:pPr>
              <w:spacing w:line="30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安徽省公共卫生临床中心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参加本项目的起止时间</w:t>
            </w:r>
          </w:p>
        </w:tc>
        <w:tc>
          <w:tcPr>
            <w:tcW w:w="6663" w:type="dxa"/>
            <w:gridSpan w:val="10"/>
            <w:tcBorders>
              <w:left w:val="single" w:color="auto" w:sz="4" w:space="0"/>
            </w:tcBorders>
            <w:vAlign w:val="center"/>
          </w:tcPr>
          <w:p>
            <w:pPr>
              <w:spacing w:line="320" w:lineRule="exact"/>
              <w:jc w:val="left"/>
              <w:rPr>
                <w:rFonts w:hint="default"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2020-01-01至2021-03-26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44" w:hRule="atLeast"/>
          <w:jc w:val="center"/>
        </w:trPr>
        <w:tc>
          <w:tcPr>
            <w:tcW w:w="9073" w:type="dxa"/>
            <w:gridSpan w:val="12"/>
          </w:tcPr>
          <w:p>
            <w:pPr>
              <w:ind w:right="113"/>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对本项目的主要学术(技术)贡献：</w:t>
            </w:r>
          </w:p>
          <w:p>
            <w:pPr>
              <w:rPr>
                <w:rFonts w:asciiTheme="minorEastAsia" w:hAnsiTheme="minorEastAsia" w:eastAsiaTheme="minorEastAsia"/>
                <w:b w:val="0"/>
                <w:bCs w:val="0"/>
                <w:color w:val="000000" w:themeColor="text1"/>
                <w:szCs w:val="21"/>
                <w14:textFill>
                  <w14:solidFill>
                    <w14:schemeClr w14:val="tx1"/>
                  </w14:solidFill>
                </w14:textFill>
              </w:rPr>
            </w:pPr>
          </w:p>
          <w:p>
            <w:pPr>
              <w:ind w:firstLine="420" w:firstLineChars="200"/>
              <w:rPr>
                <w:rFonts w:asciiTheme="minorEastAsia" w:hAnsiTheme="minorEastAsia" w:eastAsiaTheme="minorEastAsia"/>
                <w:b w:val="0"/>
                <w:bCs w:val="0"/>
                <w:color w:val="000000" w:themeColor="text1"/>
                <w:szCs w:val="21"/>
                <w14:textFill>
                  <w14:solidFill>
                    <w14:schemeClr w14:val="tx1"/>
                  </w14:solidFill>
                </w14:textFill>
              </w:rPr>
            </w:pPr>
            <w:r>
              <w:rPr>
                <w:b w:val="0"/>
                <w:bCs w:val="0"/>
              </w:rPr>
              <w:t>代表作</w:t>
            </w:r>
            <w:r>
              <w:rPr>
                <w:rFonts w:hint="eastAsia"/>
                <w:b w:val="0"/>
                <w:bCs w:val="0"/>
                <w:spacing w:val="-1"/>
                <w:lang w:val="en-US" w:eastAsia="zh-CN"/>
              </w:rPr>
              <w:t>7第五</w:t>
            </w:r>
            <w:r>
              <w:rPr>
                <w:b w:val="0"/>
                <w:bCs w:val="0"/>
                <w:spacing w:val="-1"/>
              </w:rPr>
              <w:t>作者</w:t>
            </w:r>
            <w:r>
              <w:rPr>
                <w:rFonts w:hint="eastAsia"/>
                <w:b w:val="0"/>
                <w:bCs w:val="0"/>
                <w:spacing w:val="-1"/>
                <w:lang w:eastAsia="zh-CN"/>
              </w:rPr>
              <w:t>，</w:t>
            </w:r>
            <w:r>
              <w:rPr>
                <w:rFonts w:hint="eastAsia"/>
                <w:b w:val="0"/>
                <w:bCs w:val="0"/>
                <w:spacing w:val="-1"/>
                <w:lang w:val="en-US" w:eastAsia="zh-CN"/>
              </w:rPr>
              <w:t>对重要发现(7)“</w:t>
            </w:r>
            <w:r>
              <w:rPr>
                <w:b w:val="0"/>
                <w:bCs w:val="0"/>
                <w:spacing w:val="-1"/>
              </w:rPr>
              <w:t>MIRLET7BHG通过上调外泌体S</w:t>
            </w:r>
            <w:r>
              <w:rPr>
                <w:b w:val="0"/>
                <w:bCs w:val="0"/>
              </w:rPr>
              <w:t>MO激活HSC来活化hedgehog通路，从而促进HCC的进展</w:t>
            </w:r>
            <w:r>
              <w:rPr>
                <w:rFonts w:hint="eastAsia"/>
                <w:b w:val="0"/>
                <w:bCs w:val="0"/>
                <w:spacing w:val="-1"/>
                <w:lang w:val="en-US" w:eastAsia="zh-CN"/>
              </w:rPr>
              <w:t>”</w:t>
            </w:r>
            <w:r>
              <w:rPr>
                <w:rFonts w:hint="eastAsia"/>
                <w:b w:val="0"/>
                <w:bCs w:val="0"/>
                <w:lang w:val="en-US" w:eastAsia="zh-CN"/>
              </w:rPr>
              <w:t>的研究做出一定贡献</w:t>
            </w:r>
            <w:r>
              <w:rPr>
                <w:b w:val="0"/>
                <w:bCs w:val="0"/>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91" w:hRule="atLeast"/>
          <w:jc w:val="center"/>
        </w:trPr>
        <w:tc>
          <w:tcPr>
            <w:tcW w:w="9073" w:type="dxa"/>
            <w:gridSpan w:val="12"/>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曾获奖励情况：</w:t>
            </w:r>
          </w:p>
          <w:p>
            <w:pP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537" w:type="dxa"/>
            <w:gridSpan w:val="6"/>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声明：本人同意完成人排名，遵守</w:t>
            </w:r>
            <w:r>
              <w:rPr>
                <w:rFonts w:hint="eastAsia" w:asciiTheme="minorEastAsia" w:hAnsiTheme="minorEastAsia" w:eastAsiaTheme="minorEastAsia"/>
                <w:b w:val="0"/>
                <w:bCs w:val="0"/>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b w:val="0"/>
                <w:bCs w:val="0"/>
                <w:color w:val="000000" w:themeColor="text1"/>
                <w:szCs w:val="21"/>
                <w14:textFill>
                  <w14:solidFill>
                    <w14:schemeClr w14:val="tx1"/>
                  </w14:solidFill>
                </w14:textFill>
              </w:rPr>
              <w:t>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该项目是本人</w:t>
            </w:r>
            <w:r>
              <w:rPr>
                <w:rFonts w:hint="eastAsia" w:asciiTheme="minorEastAsia" w:hAnsiTheme="minorEastAsia" w:eastAsiaTheme="minorEastAsia"/>
                <w:b w:val="0"/>
                <w:bCs w:val="0"/>
                <w:color w:val="000000" w:themeColor="text1"/>
                <w:szCs w:val="21"/>
                <w:lang w:eastAsia="zh-CN"/>
                <w14:textFill>
                  <w14:solidFill>
                    <w14:schemeClr w14:val="tx1"/>
                  </w14:solidFill>
                </w14:textFill>
              </w:rPr>
              <w:t>本届</w:t>
            </w:r>
            <w:r>
              <w:rPr>
                <w:rFonts w:hint="eastAsia" w:asciiTheme="minorEastAsia" w:hAnsiTheme="minorEastAsia" w:eastAsiaTheme="minorEastAsia"/>
                <w:b w:val="0"/>
                <w:bCs w:val="0"/>
                <w:color w:val="000000" w:themeColor="text1"/>
                <w:szCs w:val="21"/>
                <w14:textFill>
                  <w14:solidFill>
                    <w14:schemeClr w14:val="tx1"/>
                  </w14:solidFill>
                </w14:textFill>
              </w:rPr>
              <w:t>被推荐的唯一项目。如有材料虚假或违纪行为，愿意承担相应责任。如产生争议，保证积极配合调查处理工作。</w:t>
            </w:r>
          </w:p>
          <w:p>
            <w:pPr>
              <w:ind w:firstLine="420" w:firstLineChars="2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本人签名：</w:t>
            </w:r>
          </w:p>
          <w:p>
            <w:pPr>
              <w:ind w:firstLine="2730" w:firstLineChars="13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年    月    日</w:t>
            </w:r>
          </w:p>
        </w:tc>
        <w:tc>
          <w:tcPr>
            <w:tcW w:w="4536" w:type="dxa"/>
            <w:gridSpan w:val="6"/>
          </w:tcPr>
          <w:p>
            <w:pP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声明：本单位确认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本单位在作为或不作为该项目完成单位的情况下均同意该完成人报奖。</w:t>
            </w:r>
          </w:p>
          <w:p>
            <w:pPr>
              <w:ind w:right="900"/>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14:textFill>
                  <w14:solidFill>
                    <w14:schemeClr w14:val="tx1"/>
                  </w14:solidFill>
                </w14:textFill>
              </w:rPr>
              <w:t>工作单位（盖章）    完成单位(盖章)</w:t>
            </w:r>
          </w:p>
          <w:p>
            <w:pPr>
              <w:ind w:right="480"/>
              <w:jc w:val="right"/>
              <w:rPr>
                <w:rFonts w:hint="eastAsia" w:asciiTheme="minorEastAsia" w:hAnsiTheme="minorEastAsia" w:eastAsiaTheme="minorEastAsia"/>
                <w:b w:val="0"/>
                <w:bCs w:val="0"/>
                <w:color w:val="000000" w:themeColor="text1"/>
                <w:szCs w:val="21"/>
                <w14:textFill>
                  <w14:solidFill>
                    <w14:schemeClr w14:val="tx1"/>
                  </w14:solidFill>
                </w14:textFill>
              </w:rPr>
            </w:pPr>
          </w:p>
          <w:p>
            <w:pPr>
              <w:ind w:right="480"/>
              <w:jc w:val="center"/>
              <w:rPr>
                <w:rFonts w:asciiTheme="minorEastAsia" w:hAnsiTheme="minorEastAsia" w:eastAsiaTheme="minorEastAsia"/>
                <w:b w:val="0"/>
                <w:bCs w:val="0"/>
                <w:color w:val="000000" w:themeColor="text1"/>
                <w:szCs w:val="21"/>
                <w14:textFill>
                  <w14:solidFill>
                    <w14:schemeClr w14:val="tx1"/>
                  </w14:solidFill>
                </w14:textFill>
              </w:rPr>
            </w:pPr>
            <w:r>
              <w:rPr>
                <w:rFonts w:hint="eastAsia" w:asciiTheme="minorEastAsia" w:hAnsiTheme="minorEastAsia" w:eastAsiaTheme="minorEastAsia"/>
                <w:b w:val="0"/>
                <w:bCs w:val="0"/>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b w:val="0"/>
                <w:bCs w:val="0"/>
                <w:color w:val="000000" w:themeColor="text1"/>
                <w:szCs w:val="21"/>
                <w14:textFill>
                  <w14:solidFill>
                    <w14:schemeClr w14:val="tx1"/>
                  </w14:solidFill>
                </w14:textFill>
              </w:rPr>
              <w:t>年    月    日</w:t>
            </w:r>
          </w:p>
        </w:tc>
      </w:tr>
    </w:tbl>
    <w:p>
      <w:pPr>
        <w:jc w:val="both"/>
        <w:rPr>
          <w:rFonts w:hint="eastAsia" w:ascii="黑体" w:hAnsi="黑体" w:eastAsia="黑体"/>
          <w:color w:val="000000" w:themeColor="text1"/>
          <w:sz w:val="30"/>
          <w:szCs w:val="30"/>
          <w14:textFill>
            <w14:solidFill>
              <w14:schemeClr w14:val="tx1"/>
            </w14:solidFill>
          </w14:textFill>
        </w:rPr>
      </w:pPr>
    </w:p>
    <w:p>
      <w:pPr>
        <w:jc w:val="both"/>
        <w:rPr>
          <w:rFonts w:hint="eastAsia" w:ascii="黑体" w:hAnsi="黑体" w:eastAsia="黑体"/>
          <w:color w:val="000000" w:themeColor="text1"/>
          <w:sz w:val="30"/>
          <w:szCs w:val="30"/>
          <w14:textFill>
            <w14:solidFill>
              <w14:schemeClr w14:val="tx1"/>
            </w14:solidFill>
          </w14:textFill>
        </w:rPr>
      </w:pPr>
    </w:p>
    <w:p>
      <w:pPr>
        <w:numPr>
          <w:ilvl w:val="0"/>
          <w:numId w:val="1"/>
        </w:numPr>
        <w:ind w:firstLine="244" w:firstLineChars="100"/>
        <w:jc w:val="both"/>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主要完成单位情况</w:t>
      </w:r>
    </w:p>
    <w:p>
      <w:pPr>
        <w:numPr>
          <w:ilvl w:val="0"/>
          <w:numId w:val="0"/>
        </w:numPr>
        <w:jc w:val="both"/>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pPr>
    </w:p>
    <w:tbl>
      <w:tblPr>
        <w:tblStyle w:val="32"/>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
        <w:gridCol w:w="1120"/>
        <w:gridCol w:w="129"/>
        <w:gridCol w:w="1288"/>
        <w:gridCol w:w="464"/>
        <w:gridCol w:w="129"/>
        <w:gridCol w:w="1291"/>
        <w:gridCol w:w="129"/>
        <w:gridCol w:w="1672"/>
        <w:gridCol w:w="130"/>
        <w:gridCol w:w="1004"/>
        <w:gridCol w:w="6"/>
        <w:gridCol w:w="124"/>
        <w:gridCol w:w="1559"/>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单位名称</w:t>
            </w:r>
          </w:p>
        </w:tc>
        <w:tc>
          <w:tcPr>
            <w:tcW w:w="5102"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1703" w:type="dxa"/>
            <w:gridSpan w:val="4"/>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统一社会</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信用代码</w:t>
            </w:r>
          </w:p>
        </w:tc>
        <w:tc>
          <w:tcPr>
            <w:tcW w:w="5102"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12340000485003364k</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代表人</w:t>
            </w:r>
          </w:p>
        </w:tc>
        <w:tc>
          <w:tcPr>
            <w:tcW w:w="1703" w:type="dxa"/>
            <w:gridSpan w:val="4"/>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张泓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单位性质</w:t>
            </w:r>
          </w:p>
        </w:tc>
        <w:tc>
          <w:tcPr>
            <w:tcW w:w="5102" w:type="dxa"/>
            <w:gridSpan w:val="7"/>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事业单位</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所在地</w:t>
            </w:r>
          </w:p>
        </w:tc>
        <w:tc>
          <w:tcPr>
            <w:tcW w:w="1703" w:type="dxa"/>
            <w:gridSpan w:val="4"/>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新站区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5102" w:type="dxa"/>
            <w:gridSpan w:val="7"/>
            <w:tcBorders>
              <w:right w:val="single" w:color="auto" w:sz="4" w:space="0"/>
            </w:tcBorders>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合肥市淮海大道100号</w:t>
            </w:r>
          </w:p>
        </w:tc>
        <w:tc>
          <w:tcPr>
            <w:tcW w:w="1140" w:type="dxa"/>
            <w:gridSpan w:val="3"/>
            <w:tcBorders>
              <w:left w:val="single" w:color="auto" w:sz="4" w:space="0"/>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697" w:type="dxa"/>
            <w:gridSpan w:val="3"/>
            <w:tcBorders>
              <w:left w:val="single" w:color="auto" w:sz="4" w:space="0"/>
            </w:tcBorders>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230011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w:t>
            </w:r>
          </w:p>
        </w:tc>
        <w:tc>
          <w:tcPr>
            <w:tcW w:w="1881" w:type="dxa"/>
            <w:gridSpan w:val="3"/>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常俊</w:t>
            </w:r>
          </w:p>
        </w:tc>
        <w:tc>
          <w:tcPr>
            <w:tcW w:w="1420"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801" w:type="dxa"/>
            <w:gridSpan w:val="2"/>
            <w:vAlign w:val="center"/>
          </w:tcPr>
          <w:p>
            <w:pPr>
              <w:keepNext w:val="0"/>
              <w:keepLines w:val="0"/>
              <w:widowControl/>
              <w:suppressLineNumbers w:val="0"/>
              <w:jc w:val="left"/>
              <w:rPr>
                <w:rFonts w:asciiTheme="minorEastAsia" w:hAnsiTheme="minorEastAsia" w:eastAsiaTheme="minorEastAsia"/>
                <w:color w:val="000000" w:themeColor="text1"/>
                <w:szCs w:val="21"/>
                <w14:textFill>
                  <w14:solidFill>
                    <w14:schemeClr w14:val="tx1"/>
                  </w14:solidFill>
                </w14:textFill>
              </w:rPr>
            </w:pPr>
            <w:r>
              <w:rPr>
                <w:rFonts w:hint="default" w:ascii="Times New Roman" w:hAnsi="Times New Roman" w:eastAsia="Microsoft YaHei UI" w:cs="Times New Roman"/>
                <w:b w:val="0"/>
                <w:bCs w:val="0"/>
                <w:i w:val="0"/>
                <w:iCs w:val="0"/>
                <w:caps w:val="0"/>
                <w:color w:val="333333"/>
                <w:spacing w:val="0"/>
                <w:sz w:val="21"/>
                <w:szCs w:val="21"/>
              </w:rPr>
              <w:t>0551-66330874</w:t>
            </w:r>
            <w:r>
              <w:rPr>
                <w:rFonts w:hint="eastAsia" w:ascii="宋体" w:hAnsi="宋体" w:eastAsia="宋体" w:cs="宋体"/>
                <w:color w:val="000000"/>
                <w:kern w:val="0"/>
                <w:sz w:val="21"/>
                <w:szCs w:val="21"/>
                <w:lang w:val="en-US" w:eastAsia="zh-CN" w:bidi="ar"/>
              </w:rPr>
              <w:t xml:space="preserve"> </w:t>
            </w:r>
          </w:p>
        </w:tc>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1703" w:type="dxa"/>
            <w:gridSpan w:val="4"/>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18956082760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7939" w:type="dxa"/>
            <w:gridSpan w:val="13"/>
            <w:vAlign w:val="center"/>
          </w:tcPr>
          <w:p>
            <w:pPr>
              <w:keepNext w:val="0"/>
              <w:keepLines w:val="0"/>
              <w:widowControl/>
              <w:suppressLineNumbers w:val="0"/>
              <w:jc w:val="left"/>
              <w:rPr>
                <w:rFonts w:asciiTheme="minorEastAsia" w:hAnsiTheme="minorEastAsia" w:eastAsiaTheme="minorEastAsia"/>
                <w:color w:val="000000" w:themeColor="text1"/>
                <w:szCs w:val="21"/>
                <w14:textFill>
                  <w14:solidFill>
                    <w14:schemeClr w14:val="tx1"/>
                  </w14:solidFill>
                </w14:textFill>
              </w:rPr>
            </w:pPr>
            <w:r>
              <w:rPr>
                <w:rFonts w:hint="default" w:ascii="Times New Roman" w:hAnsi="Times New Roman" w:eastAsia="Microsoft YaHei UI" w:cs="Times New Roman"/>
                <w:i w:val="0"/>
                <w:iCs w:val="0"/>
                <w:caps w:val="0"/>
                <w:color w:val="000000"/>
                <w:spacing w:val="0"/>
                <w:sz w:val="21"/>
                <w:szCs w:val="21"/>
                <w:u w:val="none"/>
              </w:rPr>
              <w:fldChar w:fldCharType="begin"/>
            </w:r>
            <w:r>
              <w:rPr>
                <w:rFonts w:hint="default" w:ascii="Times New Roman" w:hAnsi="Times New Roman" w:eastAsia="Microsoft YaHei UI" w:cs="Times New Roman"/>
                <w:i w:val="0"/>
                <w:iCs w:val="0"/>
                <w:caps w:val="0"/>
                <w:color w:val="000000"/>
                <w:spacing w:val="0"/>
                <w:sz w:val="21"/>
                <w:szCs w:val="21"/>
                <w:u w:val="none"/>
              </w:rPr>
              <w:instrText xml:space="preserve"> HYPERLINK "mailto:sfykeyanbu@163.com" </w:instrText>
            </w:r>
            <w:r>
              <w:rPr>
                <w:rFonts w:hint="default" w:ascii="Times New Roman" w:hAnsi="Times New Roman" w:eastAsia="Microsoft YaHei UI" w:cs="Times New Roman"/>
                <w:i w:val="0"/>
                <w:iCs w:val="0"/>
                <w:caps w:val="0"/>
                <w:color w:val="000000"/>
                <w:spacing w:val="0"/>
                <w:sz w:val="21"/>
                <w:szCs w:val="21"/>
                <w:u w:val="none"/>
              </w:rPr>
              <w:fldChar w:fldCharType="separate"/>
            </w:r>
            <w:r>
              <w:rPr>
                <w:rStyle w:val="36"/>
                <w:rFonts w:hint="default" w:ascii="Times New Roman" w:hAnsi="Times New Roman" w:eastAsia="Microsoft YaHei UI" w:cs="Times New Roman"/>
                <w:i w:val="0"/>
                <w:iCs w:val="0"/>
                <w:caps w:val="0"/>
                <w:color w:val="000000"/>
                <w:spacing w:val="0"/>
                <w:sz w:val="21"/>
                <w:szCs w:val="21"/>
                <w:u w:val="none"/>
              </w:rPr>
              <w:t>sfykeyanbu@163.com</w:t>
            </w:r>
            <w:r>
              <w:rPr>
                <w:rFonts w:hint="default" w:ascii="Times New Roman" w:hAnsi="Times New Roman" w:eastAsia="Microsoft YaHei UI" w:cs="Times New Roman"/>
                <w:i w:val="0"/>
                <w:iCs w:val="0"/>
                <w:caps w:val="0"/>
                <w:color w:val="000000"/>
                <w:spacing w:val="0"/>
                <w:sz w:val="21"/>
                <w:szCs w:val="21"/>
                <w:u w:val="non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1134" w:type="dxa"/>
            <w:gridSpan w:val="2"/>
            <w:vMerge w:val="restart"/>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银行账户</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信息</w:t>
            </w:r>
          </w:p>
        </w:tc>
        <w:tc>
          <w:tcPr>
            <w:tcW w:w="1417"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户名</w:t>
            </w:r>
          </w:p>
        </w:tc>
        <w:tc>
          <w:tcPr>
            <w:tcW w:w="6522" w:type="dxa"/>
            <w:gridSpan w:val="11"/>
            <w:tcBorders>
              <w:left w:val="single" w:color="auto" w:sz="4" w:space="0"/>
            </w:tcBorders>
            <w:vAlign w:val="center"/>
          </w:tcPr>
          <w:p>
            <w:pPr>
              <w:spacing w:line="300" w:lineRule="exac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安徽省公共卫生临床中心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gridSpan w:val="2"/>
            <w:vMerge w:val="continue"/>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账号</w:t>
            </w:r>
          </w:p>
        </w:tc>
        <w:tc>
          <w:tcPr>
            <w:tcW w:w="6522" w:type="dxa"/>
            <w:gridSpan w:val="11"/>
            <w:tcBorders>
              <w:left w:val="single" w:color="auto" w:sz="4" w:space="0"/>
            </w:tcBorders>
            <w:vAlign w:val="center"/>
          </w:tcPr>
          <w:p>
            <w:pPr>
              <w:spacing w:line="300" w:lineRule="exac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7326010182600177474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34" w:type="dxa"/>
            <w:gridSpan w:val="2"/>
            <w:vMerge w:val="continue"/>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p>
        </w:tc>
        <w:tc>
          <w:tcPr>
            <w:tcW w:w="1417" w:type="dxa"/>
            <w:gridSpan w:val="2"/>
            <w:tcBorders>
              <w:right w:val="single" w:color="auto" w:sz="4" w:space="0"/>
            </w:tcBorders>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开户行</w:t>
            </w:r>
          </w:p>
        </w:tc>
        <w:tc>
          <w:tcPr>
            <w:tcW w:w="6522" w:type="dxa"/>
            <w:gridSpan w:val="11"/>
            <w:tcBorders>
              <w:left w:val="single" w:color="auto" w:sz="4" w:space="0"/>
            </w:tcBorders>
            <w:vAlign w:val="center"/>
          </w:tcPr>
          <w:p>
            <w:pPr>
              <w:spacing w:line="300" w:lineRule="exac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中信银行合肥分行营业部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5" w:hRule="atLeast"/>
          <w:jc w:val="center"/>
        </w:trPr>
        <w:tc>
          <w:tcPr>
            <w:tcW w:w="9073" w:type="dxa"/>
            <w:gridSpan w:val="15"/>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对本项目的贡献:</w:t>
            </w: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在“肝星状细胞在肝细胞癌侵袭转移中的机制研究”项目实施过程中，安徽医科大学在项目组织实施、资金规范使用进行了严格的管理，提供了良好的实验平台和基础设施，保证了项目的顺利完成。本项目的核心成果和重要发现是在安徽医科大学主持下取得的。 </w:t>
            </w: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jc w:val="center"/>
        </w:trPr>
        <w:tc>
          <w:tcPr>
            <w:tcW w:w="9073" w:type="dxa"/>
            <w:gridSpan w:val="15"/>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本单位同意完成单位排名，遵守</w:t>
            </w:r>
            <w:r>
              <w:rPr>
                <w:rFonts w:hint="eastAsia" w:asciiTheme="minorEastAsia" w:hAnsiTheme="minorEastAsia" w:eastAsiaTheme="minorEastAsia"/>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color w:val="000000" w:themeColor="text1"/>
                <w:szCs w:val="21"/>
                <w14:textFill>
                  <w14:solidFill>
                    <w14:schemeClr w14:val="tx1"/>
                  </w14:solidFill>
                </w14:textFill>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14:textFill>
                  <w14:solidFill>
                    <w14:schemeClr w14:val="tx1"/>
                  </w14:solidFill>
                </w14:textFill>
              </w:rPr>
            </w:pPr>
          </w:p>
          <w:p>
            <w:pPr>
              <w:ind w:firstLine="468"/>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法定代表人签名：                            完成单位盖章</w:t>
            </w:r>
          </w:p>
          <w:p>
            <w:pPr>
              <w:ind w:firstLine="468"/>
              <w:rPr>
                <w:rFonts w:asciiTheme="minorEastAsia" w:hAnsiTheme="minorEastAsia" w:eastAsiaTheme="minorEastAsia"/>
                <w:color w:val="000000" w:themeColor="text1"/>
                <w:szCs w:val="21"/>
                <w14:textFill>
                  <w14:solidFill>
                    <w14:schemeClr w14:val="tx1"/>
                  </w14:solidFill>
                </w14:textFill>
              </w:rPr>
            </w:pPr>
          </w:p>
          <w:p>
            <w:pPr>
              <w:rPr>
                <w:rFonts w:ascii="黑体" w:hAnsi="黑体" w:eastAsia="黑体"/>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448" w:hRule="atLeast"/>
          <w:jc w:val="center"/>
        </w:trPr>
        <w:tc>
          <w:tcPr>
            <w:tcW w:w="1249"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单位名称</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合肥市第一人民医院</w:t>
            </w:r>
          </w:p>
        </w:tc>
        <w:tc>
          <w:tcPr>
            <w:tcW w:w="1134" w:type="dxa"/>
            <w:gridSpan w:val="3"/>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排名</w:t>
            </w:r>
          </w:p>
        </w:tc>
        <w:tc>
          <w:tcPr>
            <w:tcW w:w="1559" w:type="dxa"/>
            <w:vAlign w:val="center"/>
          </w:tcPr>
          <w:p>
            <w:pPr>
              <w:spacing w:line="300" w:lineRule="exact"/>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jc w:val="center"/>
        </w:trPr>
        <w:tc>
          <w:tcPr>
            <w:tcW w:w="1249"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统一社会</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信用代码</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12340100485026531W</w:t>
            </w:r>
          </w:p>
        </w:tc>
        <w:tc>
          <w:tcPr>
            <w:tcW w:w="1134" w:type="dxa"/>
            <w:gridSpan w:val="3"/>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w:t>
            </w:r>
          </w:p>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代表人</w:t>
            </w:r>
          </w:p>
        </w:tc>
        <w:tc>
          <w:tcPr>
            <w:tcW w:w="1559" w:type="dxa"/>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姚登攀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377" w:hRule="atLeast"/>
          <w:jc w:val="center"/>
        </w:trPr>
        <w:tc>
          <w:tcPr>
            <w:tcW w:w="1249"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单位性质</w:t>
            </w:r>
          </w:p>
        </w:tc>
        <w:tc>
          <w:tcPr>
            <w:tcW w:w="5103" w:type="dxa"/>
            <w:gridSpan w:val="7"/>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事业单位</w:t>
            </w:r>
          </w:p>
        </w:tc>
        <w:tc>
          <w:tcPr>
            <w:tcW w:w="1134" w:type="dxa"/>
            <w:gridSpan w:val="3"/>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邮政编码</w:t>
            </w:r>
          </w:p>
        </w:tc>
        <w:tc>
          <w:tcPr>
            <w:tcW w:w="1559"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411" w:hRule="atLeast"/>
          <w:jc w:val="center"/>
        </w:trPr>
        <w:tc>
          <w:tcPr>
            <w:tcW w:w="1249"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通讯地址</w:t>
            </w:r>
          </w:p>
        </w:tc>
        <w:tc>
          <w:tcPr>
            <w:tcW w:w="7796" w:type="dxa"/>
            <w:gridSpan w:val="11"/>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合肥市滨湖新区长沙路3200号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416" w:hRule="atLeast"/>
          <w:jc w:val="center"/>
        </w:trPr>
        <w:tc>
          <w:tcPr>
            <w:tcW w:w="1249"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w:t>
            </w:r>
          </w:p>
        </w:tc>
        <w:tc>
          <w:tcPr>
            <w:tcW w:w="1881" w:type="dxa"/>
            <w:gridSpan w:val="3"/>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余骏马</w:t>
            </w:r>
          </w:p>
        </w:tc>
        <w:tc>
          <w:tcPr>
            <w:tcW w:w="1420"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办公电话</w:t>
            </w:r>
          </w:p>
        </w:tc>
        <w:tc>
          <w:tcPr>
            <w:tcW w:w="1802" w:type="dxa"/>
            <w:gridSpan w:val="2"/>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055182137855</w:t>
            </w:r>
          </w:p>
        </w:tc>
        <w:tc>
          <w:tcPr>
            <w:tcW w:w="1134" w:type="dxa"/>
            <w:gridSpan w:val="3"/>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手机号码</w:t>
            </w:r>
          </w:p>
        </w:tc>
        <w:tc>
          <w:tcPr>
            <w:tcW w:w="1559" w:type="dxa"/>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15505510801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408" w:hRule="atLeast"/>
          <w:jc w:val="center"/>
        </w:trPr>
        <w:tc>
          <w:tcPr>
            <w:tcW w:w="1249" w:type="dxa"/>
            <w:gridSpan w:val="2"/>
            <w:vAlign w:val="center"/>
          </w:tcPr>
          <w:p>
            <w:pPr>
              <w:spacing w:line="30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电子邮箱</w:t>
            </w:r>
          </w:p>
        </w:tc>
        <w:tc>
          <w:tcPr>
            <w:tcW w:w="7796" w:type="dxa"/>
            <w:gridSpan w:val="11"/>
            <w:vAlign w:val="center"/>
          </w:tcPr>
          <w:p>
            <w:pPr>
              <w:spacing w:line="300" w:lineRule="exact"/>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hfyykjcyc@126.com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7325" w:hRule="atLeast"/>
          <w:jc w:val="center"/>
        </w:trPr>
        <w:tc>
          <w:tcPr>
            <w:tcW w:w="9045" w:type="dxa"/>
            <w:gridSpan w:val="13"/>
          </w:tcPr>
          <w:p>
            <w:pPr>
              <w:spacing w:line="30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对本项目的贡献:</w:t>
            </w: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kern w:val="0"/>
                <w:sz w:val="21"/>
                <w:szCs w:val="21"/>
                <w:lang w:val="en-US" w:eastAsia="zh-CN" w:bidi="ar"/>
              </w:rPr>
              <w:t>在“肝星状细胞在肝细胞癌侵袭转移中的机制研究”项目实施过程中，</w:t>
            </w:r>
            <w:r>
              <w:rPr>
                <w:rFonts w:hint="eastAsia" w:ascii="宋体" w:hAnsi="宋体" w:cs="宋体"/>
                <w:color w:val="000000"/>
                <w:kern w:val="0"/>
                <w:sz w:val="21"/>
                <w:szCs w:val="21"/>
                <w:lang w:val="en-US" w:eastAsia="zh-CN" w:bidi="ar"/>
              </w:rPr>
              <w:t>贵单位对“</w:t>
            </w:r>
            <w:r>
              <w:rPr>
                <w:spacing w:val="-1"/>
              </w:rPr>
              <w:t>MIRLET7BHG通过上调外泌体S</w:t>
            </w:r>
            <w:r>
              <w:t>MO激活HSC来活化hedgehog通路，从而促进HCC的进展</w:t>
            </w:r>
            <w:r>
              <w:rPr>
                <w:rFonts w:hint="eastAsia"/>
                <w:spacing w:val="-1"/>
                <w:lang w:val="en-US" w:eastAsia="zh-CN"/>
              </w:rPr>
              <w:t>”</w:t>
            </w:r>
            <w:r>
              <w:rPr>
                <w:rFonts w:hint="eastAsia"/>
                <w:lang w:val="en-US" w:eastAsia="zh-CN"/>
              </w:rPr>
              <w:t>的研究在</w:t>
            </w:r>
            <w:r>
              <w:rPr>
                <w:rFonts w:hint="eastAsia" w:ascii="宋体" w:hAnsi="宋体" w:eastAsia="宋体" w:cs="宋体"/>
                <w:color w:val="000000"/>
                <w:kern w:val="0"/>
                <w:sz w:val="21"/>
                <w:szCs w:val="21"/>
                <w:lang w:val="en-US" w:eastAsia="zh-CN" w:bidi="ar"/>
              </w:rPr>
              <w:t>组织实施</w:t>
            </w:r>
            <w:r>
              <w:rPr>
                <w:rFonts w:hint="eastAsia" w:ascii="宋体" w:hAnsi="宋体" w:cs="宋体"/>
                <w:color w:val="000000"/>
                <w:kern w:val="0"/>
                <w:sz w:val="21"/>
                <w:szCs w:val="21"/>
                <w:lang w:val="en-US" w:eastAsia="zh-CN" w:bidi="ar"/>
              </w:rPr>
              <w:t>时</w:t>
            </w:r>
            <w:r>
              <w:rPr>
                <w:rFonts w:hint="eastAsia" w:ascii="宋体" w:hAnsi="宋体" w:eastAsia="宋体" w:cs="宋体"/>
                <w:color w:val="000000"/>
                <w:kern w:val="0"/>
                <w:sz w:val="21"/>
                <w:szCs w:val="21"/>
                <w:lang w:val="en-US" w:eastAsia="zh-CN" w:bidi="ar"/>
              </w:rPr>
              <w:t>进行了严格的管理，</w:t>
            </w:r>
            <w:r>
              <w:rPr>
                <w:rFonts w:hint="eastAsia" w:ascii="宋体" w:hAnsi="宋体" w:cs="宋体"/>
                <w:color w:val="000000"/>
                <w:kern w:val="0"/>
                <w:sz w:val="21"/>
                <w:szCs w:val="21"/>
                <w:lang w:val="en-US" w:eastAsia="zh-CN" w:bidi="ar"/>
              </w:rPr>
              <w:t>并</w:t>
            </w:r>
            <w:r>
              <w:rPr>
                <w:rFonts w:hint="eastAsia" w:ascii="宋体" w:hAnsi="宋体" w:eastAsia="宋体" w:cs="宋体"/>
                <w:color w:val="000000"/>
                <w:kern w:val="0"/>
                <w:sz w:val="21"/>
                <w:szCs w:val="21"/>
                <w:lang w:val="en-US" w:eastAsia="zh-CN" w:bidi="ar"/>
              </w:rPr>
              <w:t>提供了良好的实验平台和基础设施，保证了项目的顺利完成。</w:t>
            </w: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p>
            <w:pPr>
              <w:spacing w:line="300" w:lineRule="exact"/>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4" w:type="dxa"/>
          <w:wAfter w:w="14" w:type="dxa"/>
          <w:trHeight w:val="2082" w:hRule="atLeast"/>
          <w:jc w:val="center"/>
        </w:trPr>
        <w:tc>
          <w:tcPr>
            <w:tcW w:w="9045" w:type="dxa"/>
            <w:gridSpan w:val="13"/>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声明：</w:t>
            </w:r>
            <w:r>
              <w:rPr>
                <w:rFonts w:hint="eastAsia" w:asciiTheme="minorEastAsia" w:hAnsiTheme="minorEastAsia" w:eastAsiaTheme="minorEastAsia"/>
                <w:color w:val="000000" w:themeColor="text1"/>
                <w:szCs w:val="21"/>
                <w14:textFill>
                  <w14:solidFill>
                    <w14:schemeClr w14:val="tx1"/>
                  </w14:solidFill>
                </w14:textFill>
              </w:rPr>
              <w:t>本单位同意完成单位排名，遵守</w:t>
            </w:r>
            <w:r>
              <w:rPr>
                <w:rFonts w:hint="eastAsia" w:asciiTheme="minorEastAsia" w:hAnsiTheme="minorEastAsia" w:eastAsiaTheme="minorEastAsia"/>
                <w:color w:val="000000" w:themeColor="text1"/>
                <w:szCs w:val="24"/>
                <w:lang w:eastAsia="zh-CN"/>
                <w14:textFill>
                  <w14:solidFill>
                    <w14:schemeClr w14:val="tx1"/>
                  </w14:solidFill>
                </w14:textFill>
              </w:rPr>
              <w:t>《安徽医学科技奖管理办法（试行）》</w:t>
            </w:r>
            <w:r>
              <w:rPr>
                <w:rFonts w:hint="eastAsia" w:asciiTheme="minorEastAsia" w:hAnsiTheme="minorEastAsia" w:eastAsiaTheme="minorEastAsia"/>
                <w:color w:val="000000" w:themeColor="text1"/>
                <w:szCs w:val="21"/>
                <w14:textFill>
                  <w14:solidFill>
                    <w14:schemeClr w14:val="tx1"/>
                  </w14:solidFill>
                </w14:textFill>
              </w:rPr>
              <w:t>等有关规定，承诺遵守评审工作纪律，保证所提供的有关材料真实、完整、准确、有效，且不包含涉及国防和国家安全的保密内容，不存在侵犯他人知识产权的情形。提交的代表性论文中不包含已经被撤稿的论文，也不存在图片误用等其他影响论文质量的情况。如有材料虚假或违纪行为，愿意承担相应责任。如产生争议，保证积极配合调查处理工作。</w:t>
            </w:r>
          </w:p>
          <w:p>
            <w:pPr>
              <w:ind w:firstLine="468"/>
              <w:rPr>
                <w:rFonts w:asciiTheme="minorEastAsia" w:hAnsiTheme="minorEastAsia" w:eastAsiaTheme="minorEastAsia"/>
                <w:color w:val="000000" w:themeColor="text1"/>
                <w:szCs w:val="21"/>
                <w14:textFill>
                  <w14:solidFill>
                    <w14:schemeClr w14:val="tx1"/>
                  </w14:solidFill>
                </w14:textFill>
              </w:rPr>
            </w:pPr>
          </w:p>
          <w:p>
            <w:pPr>
              <w:ind w:firstLine="468"/>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法定代表人签名：                            完成单位盖章</w:t>
            </w:r>
          </w:p>
          <w:p>
            <w:pPr>
              <w:ind w:firstLine="468"/>
              <w:rPr>
                <w:rFonts w:asciiTheme="minorEastAsia" w:hAnsiTheme="minorEastAsia" w:eastAsiaTheme="minorEastAsia"/>
                <w:color w:val="000000" w:themeColor="text1"/>
                <w:szCs w:val="21"/>
                <w14:textFill>
                  <w14:solidFill>
                    <w14:schemeClr w14:val="tx1"/>
                  </w14:solidFill>
                </w14:textFill>
              </w:rPr>
            </w:pPr>
          </w:p>
          <w:p>
            <w:pPr>
              <w:rPr>
                <w:rFonts w:ascii="黑体" w:hAnsi="黑体" w:eastAsia="黑体"/>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年    月    日</w:t>
            </w:r>
          </w:p>
        </w:tc>
      </w:tr>
    </w:tbl>
    <w:p>
      <w:pPr>
        <w:spacing w:line="360" w:lineRule="auto"/>
        <w:jc w:val="left"/>
        <w:rPr>
          <w:rFonts w:ascii="宋体" w:hAnsi="宋体"/>
          <w:color w:val="000000" w:themeColor="text1"/>
          <w:spacing w:val="2"/>
          <w:sz w:val="24"/>
          <w14:textFill>
            <w14:solidFill>
              <w14:schemeClr w14:val="tx1"/>
            </w14:solidFill>
          </w14:textFill>
        </w:rPr>
      </w:pPr>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Sun-ExtA">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Pr>
      <w:fldChar w:fldCharType="begin"/>
    </w:r>
    <w:r>
      <w:rPr>
        <w:rStyle w:val="34"/>
      </w:rPr>
      <w:instrText xml:space="preserve"> PAGE </w:instrText>
    </w:r>
    <w:r>
      <w:rPr>
        <w:rStyle w:val="34"/>
      </w:rPr>
      <w:fldChar w:fldCharType="separate"/>
    </w:r>
    <w:r>
      <w:rPr>
        <w:rStyle w:val="34"/>
      </w:rPr>
      <w:t>75</w:t>
    </w:r>
    <w:r>
      <w:rPr>
        <w:rStyle w:val="3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3ED4"/>
    <w:multiLevelType w:val="singleLevel"/>
    <w:tmpl w:val="85A93ED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ZWExYjQ2NjQyNDU4MTIxNDM0ZjU3OWJmNTIyYzgifQ=="/>
  </w:docVars>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364A"/>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5807"/>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2588"/>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D96"/>
    <w:rsid w:val="00E92290"/>
    <w:rsid w:val="00E9790A"/>
    <w:rsid w:val="00EA0C9D"/>
    <w:rsid w:val="00EA1E0D"/>
    <w:rsid w:val="00EA4265"/>
    <w:rsid w:val="00EA4F62"/>
    <w:rsid w:val="00EA585A"/>
    <w:rsid w:val="00EA6D8D"/>
    <w:rsid w:val="00EA7524"/>
    <w:rsid w:val="00EB03F1"/>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 w:val="010B22B0"/>
    <w:rsid w:val="01144AEC"/>
    <w:rsid w:val="01DD0AC9"/>
    <w:rsid w:val="02133E97"/>
    <w:rsid w:val="028E13EB"/>
    <w:rsid w:val="02E35293"/>
    <w:rsid w:val="0390339A"/>
    <w:rsid w:val="03BE5028"/>
    <w:rsid w:val="03DEB096"/>
    <w:rsid w:val="03E77005"/>
    <w:rsid w:val="043449DC"/>
    <w:rsid w:val="04D56E5D"/>
    <w:rsid w:val="04DFA068"/>
    <w:rsid w:val="04F96518"/>
    <w:rsid w:val="05A01F2B"/>
    <w:rsid w:val="05A84572"/>
    <w:rsid w:val="05CC64B2"/>
    <w:rsid w:val="07EE1BE1"/>
    <w:rsid w:val="07FB307F"/>
    <w:rsid w:val="08512C9F"/>
    <w:rsid w:val="08D1066C"/>
    <w:rsid w:val="090441B5"/>
    <w:rsid w:val="091BF8D3"/>
    <w:rsid w:val="09A53B82"/>
    <w:rsid w:val="09D973F0"/>
    <w:rsid w:val="0A0A36C8"/>
    <w:rsid w:val="0A8235E3"/>
    <w:rsid w:val="0AA90B70"/>
    <w:rsid w:val="0BCF31FB"/>
    <w:rsid w:val="0C6531BD"/>
    <w:rsid w:val="0CA05FA3"/>
    <w:rsid w:val="0D986170"/>
    <w:rsid w:val="0DDF24BF"/>
    <w:rsid w:val="0E520A34"/>
    <w:rsid w:val="0E6F7383"/>
    <w:rsid w:val="0ED10A99"/>
    <w:rsid w:val="0EF9788D"/>
    <w:rsid w:val="0EFF8EEC"/>
    <w:rsid w:val="0F2647F1"/>
    <w:rsid w:val="0F396245"/>
    <w:rsid w:val="0F7F8E69"/>
    <w:rsid w:val="0F8FB0EE"/>
    <w:rsid w:val="0FF24D67"/>
    <w:rsid w:val="0FF78891"/>
    <w:rsid w:val="0FFD6D52"/>
    <w:rsid w:val="1025513D"/>
    <w:rsid w:val="102D2243"/>
    <w:rsid w:val="114F7F97"/>
    <w:rsid w:val="115D26B4"/>
    <w:rsid w:val="116E48C1"/>
    <w:rsid w:val="117A6E0E"/>
    <w:rsid w:val="11B06CED"/>
    <w:rsid w:val="11EE6FCF"/>
    <w:rsid w:val="11FFED27"/>
    <w:rsid w:val="121511E1"/>
    <w:rsid w:val="12521AED"/>
    <w:rsid w:val="12744159"/>
    <w:rsid w:val="1293001F"/>
    <w:rsid w:val="129F0E57"/>
    <w:rsid w:val="12A51D8C"/>
    <w:rsid w:val="12BC340B"/>
    <w:rsid w:val="12CF1390"/>
    <w:rsid w:val="1333F13B"/>
    <w:rsid w:val="13421B62"/>
    <w:rsid w:val="134D26B9"/>
    <w:rsid w:val="14AB2760"/>
    <w:rsid w:val="14D0319D"/>
    <w:rsid w:val="156FE64F"/>
    <w:rsid w:val="15CE07FC"/>
    <w:rsid w:val="16005D04"/>
    <w:rsid w:val="165D6CB3"/>
    <w:rsid w:val="166248CB"/>
    <w:rsid w:val="17AF1C41"/>
    <w:rsid w:val="17B86896"/>
    <w:rsid w:val="17BFA7FD"/>
    <w:rsid w:val="17E1BD2B"/>
    <w:rsid w:val="18602A8A"/>
    <w:rsid w:val="193E726F"/>
    <w:rsid w:val="1A7F57C4"/>
    <w:rsid w:val="1AE73491"/>
    <w:rsid w:val="1B7C4A98"/>
    <w:rsid w:val="1BDDEAED"/>
    <w:rsid w:val="1BF73524"/>
    <w:rsid w:val="1BF7D3C4"/>
    <w:rsid w:val="1BFBEAE7"/>
    <w:rsid w:val="1DDE6ED3"/>
    <w:rsid w:val="1DFC533E"/>
    <w:rsid w:val="1DFEC605"/>
    <w:rsid w:val="1E37122A"/>
    <w:rsid w:val="1EA27958"/>
    <w:rsid w:val="1EAB15D6"/>
    <w:rsid w:val="1EB7F82C"/>
    <w:rsid w:val="1ECF3C31"/>
    <w:rsid w:val="1EFD9E6A"/>
    <w:rsid w:val="1F1BF342"/>
    <w:rsid w:val="1F3BF865"/>
    <w:rsid w:val="1F4EFC50"/>
    <w:rsid w:val="1F5F6B7F"/>
    <w:rsid w:val="1FB77096"/>
    <w:rsid w:val="1FDF61BF"/>
    <w:rsid w:val="1FEDF1E2"/>
    <w:rsid w:val="1FEF069D"/>
    <w:rsid w:val="1FEF5FC3"/>
    <w:rsid w:val="1FF51282"/>
    <w:rsid w:val="1FFBF1EB"/>
    <w:rsid w:val="1FFEB8DF"/>
    <w:rsid w:val="1FFF759C"/>
    <w:rsid w:val="200B5CB8"/>
    <w:rsid w:val="207B4B49"/>
    <w:rsid w:val="20887022"/>
    <w:rsid w:val="20D235FB"/>
    <w:rsid w:val="20E22FFB"/>
    <w:rsid w:val="22001566"/>
    <w:rsid w:val="22317F54"/>
    <w:rsid w:val="23251A24"/>
    <w:rsid w:val="235C8F8F"/>
    <w:rsid w:val="23A423C5"/>
    <w:rsid w:val="23AFDB51"/>
    <w:rsid w:val="257C643B"/>
    <w:rsid w:val="25AE12D9"/>
    <w:rsid w:val="2787EA98"/>
    <w:rsid w:val="278A3680"/>
    <w:rsid w:val="27BF4FFF"/>
    <w:rsid w:val="27E64D5A"/>
    <w:rsid w:val="27EF3258"/>
    <w:rsid w:val="27FA406D"/>
    <w:rsid w:val="27FE1F0E"/>
    <w:rsid w:val="28691CC3"/>
    <w:rsid w:val="29A900EC"/>
    <w:rsid w:val="29E21551"/>
    <w:rsid w:val="2A1E5360"/>
    <w:rsid w:val="2A67D265"/>
    <w:rsid w:val="2AC944BF"/>
    <w:rsid w:val="2BFD0AFA"/>
    <w:rsid w:val="2D7FFDCA"/>
    <w:rsid w:val="2DDE398E"/>
    <w:rsid w:val="2DEE6C3E"/>
    <w:rsid w:val="2EA30FD9"/>
    <w:rsid w:val="2EAE67B4"/>
    <w:rsid w:val="2EB5368F"/>
    <w:rsid w:val="2EBBCB2B"/>
    <w:rsid w:val="2EFE70AD"/>
    <w:rsid w:val="2EFFCF73"/>
    <w:rsid w:val="2F3E2DA2"/>
    <w:rsid w:val="2FDF65CE"/>
    <w:rsid w:val="2FE50FED"/>
    <w:rsid w:val="2FE5D493"/>
    <w:rsid w:val="2FE72701"/>
    <w:rsid w:val="2FF733D0"/>
    <w:rsid w:val="2FFAB45F"/>
    <w:rsid w:val="2FFF2760"/>
    <w:rsid w:val="2FFF7764"/>
    <w:rsid w:val="30F56787"/>
    <w:rsid w:val="31510416"/>
    <w:rsid w:val="317D0451"/>
    <w:rsid w:val="31C0661C"/>
    <w:rsid w:val="31DF641A"/>
    <w:rsid w:val="32BF2D77"/>
    <w:rsid w:val="33572D81"/>
    <w:rsid w:val="337770C0"/>
    <w:rsid w:val="33AF4E9C"/>
    <w:rsid w:val="33DF7791"/>
    <w:rsid w:val="347D4ED6"/>
    <w:rsid w:val="35011425"/>
    <w:rsid w:val="3507761D"/>
    <w:rsid w:val="35BC9167"/>
    <w:rsid w:val="35C59DF6"/>
    <w:rsid w:val="36310375"/>
    <w:rsid w:val="366F0610"/>
    <w:rsid w:val="366F3C70"/>
    <w:rsid w:val="36A22794"/>
    <w:rsid w:val="36DFFC1A"/>
    <w:rsid w:val="36EB99BC"/>
    <w:rsid w:val="36F34BAC"/>
    <w:rsid w:val="3717F17E"/>
    <w:rsid w:val="371B50A8"/>
    <w:rsid w:val="373613A5"/>
    <w:rsid w:val="3766DD86"/>
    <w:rsid w:val="37696AD8"/>
    <w:rsid w:val="377111BB"/>
    <w:rsid w:val="3777F143"/>
    <w:rsid w:val="377F82DC"/>
    <w:rsid w:val="37B0111E"/>
    <w:rsid w:val="37B55758"/>
    <w:rsid w:val="37BD562E"/>
    <w:rsid w:val="37BF3C39"/>
    <w:rsid w:val="37BFECBD"/>
    <w:rsid w:val="37C9AA8E"/>
    <w:rsid w:val="37F02229"/>
    <w:rsid w:val="37FFF581"/>
    <w:rsid w:val="380F5C07"/>
    <w:rsid w:val="38673C95"/>
    <w:rsid w:val="38D8249D"/>
    <w:rsid w:val="39C37E4F"/>
    <w:rsid w:val="39C81B96"/>
    <w:rsid w:val="3A3B8922"/>
    <w:rsid w:val="3ABAECBC"/>
    <w:rsid w:val="3ABE2A4F"/>
    <w:rsid w:val="3ABE2F62"/>
    <w:rsid w:val="3AC16F61"/>
    <w:rsid w:val="3AE710BD"/>
    <w:rsid w:val="3B3F953C"/>
    <w:rsid w:val="3B9A04C9"/>
    <w:rsid w:val="3BD859A2"/>
    <w:rsid w:val="3BE178BA"/>
    <w:rsid w:val="3BF1F62A"/>
    <w:rsid w:val="3BF3ABE3"/>
    <w:rsid w:val="3BF58BB7"/>
    <w:rsid w:val="3BF78B3A"/>
    <w:rsid w:val="3BF7FE25"/>
    <w:rsid w:val="3BFA097C"/>
    <w:rsid w:val="3BFB36E7"/>
    <w:rsid w:val="3C0E4C73"/>
    <w:rsid w:val="3C370E99"/>
    <w:rsid w:val="3C476E87"/>
    <w:rsid w:val="3C7B4EC3"/>
    <w:rsid w:val="3CCA034E"/>
    <w:rsid w:val="3CDF24AA"/>
    <w:rsid w:val="3CFD7C25"/>
    <w:rsid w:val="3CFF9176"/>
    <w:rsid w:val="3D1146E8"/>
    <w:rsid w:val="3D351841"/>
    <w:rsid w:val="3D3FE33B"/>
    <w:rsid w:val="3D4900FA"/>
    <w:rsid w:val="3D6B048D"/>
    <w:rsid w:val="3D7C3253"/>
    <w:rsid w:val="3D7D678B"/>
    <w:rsid w:val="3D7E490C"/>
    <w:rsid w:val="3DBEC101"/>
    <w:rsid w:val="3DC3BFC9"/>
    <w:rsid w:val="3DDB58CF"/>
    <w:rsid w:val="3DFD80FE"/>
    <w:rsid w:val="3DFE4D9E"/>
    <w:rsid w:val="3DFF5BFC"/>
    <w:rsid w:val="3DFFF96D"/>
    <w:rsid w:val="3E057E5C"/>
    <w:rsid w:val="3E19D567"/>
    <w:rsid w:val="3E368319"/>
    <w:rsid w:val="3E566F87"/>
    <w:rsid w:val="3E7B8596"/>
    <w:rsid w:val="3E7F0701"/>
    <w:rsid w:val="3E9F1820"/>
    <w:rsid w:val="3EB6BB84"/>
    <w:rsid w:val="3EB7D42C"/>
    <w:rsid w:val="3EBD47B2"/>
    <w:rsid w:val="3EBF20C8"/>
    <w:rsid w:val="3EE71287"/>
    <w:rsid w:val="3EED3849"/>
    <w:rsid w:val="3EEF9F9F"/>
    <w:rsid w:val="3EFC20B9"/>
    <w:rsid w:val="3EFD0B8F"/>
    <w:rsid w:val="3EFFBFFB"/>
    <w:rsid w:val="3F1CDAF7"/>
    <w:rsid w:val="3F5B3B0B"/>
    <w:rsid w:val="3F5B7984"/>
    <w:rsid w:val="3F679A65"/>
    <w:rsid w:val="3F6ADE50"/>
    <w:rsid w:val="3F73185B"/>
    <w:rsid w:val="3F7DC61E"/>
    <w:rsid w:val="3F7FC604"/>
    <w:rsid w:val="3F8DDAF6"/>
    <w:rsid w:val="3F9F2B01"/>
    <w:rsid w:val="3FB2005E"/>
    <w:rsid w:val="3FD53BB3"/>
    <w:rsid w:val="3FD9068C"/>
    <w:rsid w:val="3FDE22F2"/>
    <w:rsid w:val="3FDE233B"/>
    <w:rsid w:val="3FDF480A"/>
    <w:rsid w:val="3FDFB596"/>
    <w:rsid w:val="3FE5901A"/>
    <w:rsid w:val="3FE7C25C"/>
    <w:rsid w:val="3FEC3F8A"/>
    <w:rsid w:val="3FF36B13"/>
    <w:rsid w:val="3FF3751C"/>
    <w:rsid w:val="3FF505BB"/>
    <w:rsid w:val="3FF7007E"/>
    <w:rsid w:val="3FFF19B0"/>
    <w:rsid w:val="3FFF436B"/>
    <w:rsid w:val="3FFF79CF"/>
    <w:rsid w:val="3FFFB173"/>
    <w:rsid w:val="3FFFF5B1"/>
    <w:rsid w:val="402E32EA"/>
    <w:rsid w:val="407C5E04"/>
    <w:rsid w:val="40907B01"/>
    <w:rsid w:val="4125452D"/>
    <w:rsid w:val="41BD1B10"/>
    <w:rsid w:val="423D15C3"/>
    <w:rsid w:val="42F78E5A"/>
    <w:rsid w:val="43123DB8"/>
    <w:rsid w:val="439640EE"/>
    <w:rsid w:val="43BEFEAE"/>
    <w:rsid w:val="440F7A16"/>
    <w:rsid w:val="444924A1"/>
    <w:rsid w:val="444E3F5B"/>
    <w:rsid w:val="450FB6B5"/>
    <w:rsid w:val="460C5E7C"/>
    <w:rsid w:val="46364E41"/>
    <w:rsid w:val="46B02CAB"/>
    <w:rsid w:val="46E63C3A"/>
    <w:rsid w:val="46EB4F16"/>
    <w:rsid w:val="471A45C8"/>
    <w:rsid w:val="47477F1D"/>
    <w:rsid w:val="47586A71"/>
    <w:rsid w:val="47855EE6"/>
    <w:rsid w:val="478D08F6"/>
    <w:rsid w:val="47BF3ADD"/>
    <w:rsid w:val="47CF398A"/>
    <w:rsid w:val="47FE31AE"/>
    <w:rsid w:val="49E728CF"/>
    <w:rsid w:val="4A8C1339"/>
    <w:rsid w:val="4AAA17BF"/>
    <w:rsid w:val="4ADD30F4"/>
    <w:rsid w:val="4B490FD8"/>
    <w:rsid w:val="4B53F841"/>
    <w:rsid w:val="4B8D4E15"/>
    <w:rsid w:val="4BDC4826"/>
    <w:rsid w:val="4BFFC7D7"/>
    <w:rsid w:val="4C5A5F5C"/>
    <w:rsid w:val="4C64349E"/>
    <w:rsid w:val="4D338D38"/>
    <w:rsid w:val="4D754306"/>
    <w:rsid w:val="4D7D0866"/>
    <w:rsid w:val="4DFB8574"/>
    <w:rsid w:val="4E2236B2"/>
    <w:rsid w:val="4EAF55F6"/>
    <w:rsid w:val="4EB73718"/>
    <w:rsid w:val="4EBD779C"/>
    <w:rsid w:val="4EE7316A"/>
    <w:rsid w:val="4F2717E5"/>
    <w:rsid w:val="4F430406"/>
    <w:rsid w:val="4F5529C8"/>
    <w:rsid w:val="4F831051"/>
    <w:rsid w:val="4FA92F0E"/>
    <w:rsid w:val="4FAAF2B0"/>
    <w:rsid w:val="4FB5A9E6"/>
    <w:rsid w:val="4FBF0D5A"/>
    <w:rsid w:val="4FCFD51D"/>
    <w:rsid w:val="4FD97CDF"/>
    <w:rsid w:val="4FEF2EA7"/>
    <w:rsid w:val="4FF7A382"/>
    <w:rsid w:val="4FFA59F1"/>
    <w:rsid w:val="4FFB01E1"/>
    <w:rsid w:val="4FFD1DBE"/>
    <w:rsid w:val="4FFF6BFD"/>
    <w:rsid w:val="50A56CB1"/>
    <w:rsid w:val="51145BE4"/>
    <w:rsid w:val="51AD0271"/>
    <w:rsid w:val="51CA3B38"/>
    <w:rsid w:val="51DF5739"/>
    <w:rsid w:val="51F48A32"/>
    <w:rsid w:val="51FBAD50"/>
    <w:rsid w:val="51FED7AB"/>
    <w:rsid w:val="522400A9"/>
    <w:rsid w:val="529514B5"/>
    <w:rsid w:val="52F94E62"/>
    <w:rsid w:val="52FE2F3A"/>
    <w:rsid w:val="53746E0E"/>
    <w:rsid w:val="538452A3"/>
    <w:rsid w:val="53FF5C36"/>
    <w:rsid w:val="53FFDF53"/>
    <w:rsid w:val="54E57FC4"/>
    <w:rsid w:val="54FEB0E3"/>
    <w:rsid w:val="55AA6B17"/>
    <w:rsid w:val="55E8207C"/>
    <w:rsid w:val="566F3112"/>
    <w:rsid w:val="56931F74"/>
    <w:rsid w:val="56EEAD46"/>
    <w:rsid w:val="56FACAC3"/>
    <w:rsid w:val="56FE7BCB"/>
    <w:rsid w:val="573B211D"/>
    <w:rsid w:val="573D5A29"/>
    <w:rsid w:val="57454D4A"/>
    <w:rsid w:val="577F8FE4"/>
    <w:rsid w:val="577FC409"/>
    <w:rsid w:val="577FE64B"/>
    <w:rsid w:val="578A1A61"/>
    <w:rsid w:val="579B4D90"/>
    <w:rsid w:val="579FF43B"/>
    <w:rsid w:val="57B726CE"/>
    <w:rsid w:val="57BA962F"/>
    <w:rsid w:val="57BF8191"/>
    <w:rsid w:val="57F37E0F"/>
    <w:rsid w:val="57F9258B"/>
    <w:rsid w:val="57FA4D38"/>
    <w:rsid w:val="5875340D"/>
    <w:rsid w:val="593D4EBB"/>
    <w:rsid w:val="596F01E8"/>
    <w:rsid w:val="59E750AE"/>
    <w:rsid w:val="59F35F66"/>
    <w:rsid w:val="5A517EA9"/>
    <w:rsid w:val="5A5D23AA"/>
    <w:rsid w:val="5A6F55FA"/>
    <w:rsid w:val="5ADF8760"/>
    <w:rsid w:val="5AFD106E"/>
    <w:rsid w:val="5B15B493"/>
    <w:rsid w:val="5B3900B6"/>
    <w:rsid w:val="5B3C4A91"/>
    <w:rsid w:val="5B5D6443"/>
    <w:rsid w:val="5B675C7F"/>
    <w:rsid w:val="5B6FE022"/>
    <w:rsid w:val="5B7C0F56"/>
    <w:rsid w:val="5B8322E4"/>
    <w:rsid w:val="5BB7E47F"/>
    <w:rsid w:val="5BC762A8"/>
    <w:rsid w:val="5BC7CA2B"/>
    <w:rsid w:val="5BCF9000"/>
    <w:rsid w:val="5BD462C2"/>
    <w:rsid w:val="5BEE40DD"/>
    <w:rsid w:val="5BF7EFE3"/>
    <w:rsid w:val="5BFDF887"/>
    <w:rsid w:val="5BFE491E"/>
    <w:rsid w:val="5BFEB3EA"/>
    <w:rsid w:val="5CB06411"/>
    <w:rsid w:val="5CE9261B"/>
    <w:rsid w:val="5CEDDC7F"/>
    <w:rsid w:val="5CFD14B2"/>
    <w:rsid w:val="5D074F0F"/>
    <w:rsid w:val="5D274FA9"/>
    <w:rsid w:val="5D3B53DA"/>
    <w:rsid w:val="5D4BBDE4"/>
    <w:rsid w:val="5D7FC0F0"/>
    <w:rsid w:val="5DAB167E"/>
    <w:rsid w:val="5DBB5815"/>
    <w:rsid w:val="5DE98C93"/>
    <w:rsid w:val="5DEBF4A6"/>
    <w:rsid w:val="5DEF0DE5"/>
    <w:rsid w:val="5DFF3501"/>
    <w:rsid w:val="5E190C11"/>
    <w:rsid w:val="5E2CFFF1"/>
    <w:rsid w:val="5EBFA401"/>
    <w:rsid w:val="5ED6F246"/>
    <w:rsid w:val="5ED75A79"/>
    <w:rsid w:val="5EDFAAA4"/>
    <w:rsid w:val="5EE4B3B0"/>
    <w:rsid w:val="5EF7138B"/>
    <w:rsid w:val="5EFA7CCD"/>
    <w:rsid w:val="5EFF1843"/>
    <w:rsid w:val="5F118646"/>
    <w:rsid w:val="5F184ECE"/>
    <w:rsid w:val="5F2F325C"/>
    <w:rsid w:val="5F39D954"/>
    <w:rsid w:val="5F3FE39E"/>
    <w:rsid w:val="5F4D3CC8"/>
    <w:rsid w:val="5F534056"/>
    <w:rsid w:val="5F59096F"/>
    <w:rsid w:val="5F6F0D08"/>
    <w:rsid w:val="5F7F6962"/>
    <w:rsid w:val="5F8D54E0"/>
    <w:rsid w:val="5F8E40A9"/>
    <w:rsid w:val="5F93686E"/>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0077078"/>
    <w:rsid w:val="60EC5E1D"/>
    <w:rsid w:val="61FF2FC5"/>
    <w:rsid w:val="61FF6A74"/>
    <w:rsid w:val="625E13B5"/>
    <w:rsid w:val="62957D9F"/>
    <w:rsid w:val="62EC5F9A"/>
    <w:rsid w:val="6331158D"/>
    <w:rsid w:val="633E5C74"/>
    <w:rsid w:val="636AFD73"/>
    <w:rsid w:val="637F15E3"/>
    <w:rsid w:val="63BFD95A"/>
    <w:rsid w:val="63CB7E66"/>
    <w:rsid w:val="63FFE258"/>
    <w:rsid w:val="643BFE5D"/>
    <w:rsid w:val="64D37E39"/>
    <w:rsid w:val="65DD2CB0"/>
    <w:rsid w:val="65EEE86C"/>
    <w:rsid w:val="65FB0D92"/>
    <w:rsid w:val="65FF74BB"/>
    <w:rsid w:val="665C1538"/>
    <w:rsid w:val="666FDC63"/>
    <w:rsid w:val="667A3C6D"/>
    <w:rsid w:val="667E0346"/>
    <w:rsid w:val="66A90B50"/>
    <w:rsid w:val="66FEBB66"/>
    <w:rsid w:val="672C3830"/>
    <w:rsid w:val="673F93C9"/>
    <w:rsid w:val="67580AC9"/>
    <w:rsid w:val="67732302"/>
    <w:rsid w:val="6797712E"/>
    <w:rsid w:val="679FB92F"/>
    <w:rsid w:val="67B33E42"/>
    <w:rsid w:val="67BFA28E"/>
    <w:rsid w:val="67C3693D"/>
    <w:rsid w:val="67D55C76"/>
    <w:rsid w:val="67DBFF30"/>
    <w:rsid w:val="67ED3C2D"/>
    <w:rsid w:val="67FFEEC0"/>
    <w:rsid w:val="68016A6B"/>
    <w:rsid w:val="68BA4E6C"/>
    <w:rsid w:val="68C9143E"/>
    <w:rsid w:val="694245C8"/>
    <w:rsid w:val="697B45FB"/>
    <w:rsid w:val="69D80E29"/>
    <w:rsid w:val="69DF2114"/>
    <w:rsid w:val="69F57F46"/>
    <w:rsid w:val="6A270143"/>
    <w:rsid w:val="6A33A106"/>
    <w:rsid w:val="6A4763F9"/>
    <w:rsid w:val="6A7F0594"/>
    <w:rsid w:val="6ABA91DF"/>
    <w:rsid w:val="6ADE12E5"/>
    <w:rsid w:val="6ADF102E"/>
    <w:rsid w:val="6AE1178E"/>
    <w:rsid w:val="6AEBDF32"/>
    <w:rsid w:val="6AF164A2"/>
    <w:rsid w:val="6AF79B69"/>
    <w:rsid w:val="6AFF5A25"/>
    <w:rsid w:val="6B3F95DC"/>
    <w:rsid w:val="6B3FA8A1"/>
    <w:rsid w:val="6B7F6792"/>
    <w:rsid w:val="6B923E7E"/>
    <w:rsid w:val="6BA1066E"/>
    <w:rsid w:val="6BB84C3B"/>
    <w:rsid w:val="6BEC4CAC"/>
    <w:rsid w:val="6BEF555C"/>
    <w:rsid w:val="6BF61684"/>
    <w:rsid w:val="6BF797B3"/>
    <w:rsid w:val="6BFA4132"/>
    <w:rsid w:val="6BFBA594"/>
    <w:rsid w:val="6BFF858A"/>
    <w:rsid w:val="6BFFAC6F"/>
    <w:rsid w:val="6C3F92F7"/>
    <w:rsid w:val="6CDA0425"/>
    <w:rsid w:val="6CFB9962"/>
    <w:rsid w:val="6D29AFAD"/>
    <w:rsid w:val="6D4959C3"/>
    <w:rsid w:val="6D5A8E4F"/>
    <w:rsid w:val="6D674016"/>
    <w:rsid w:val="6DA04694"/>
    <w:rsid w:val="6DB97D4E"/>
    <w:rsid w:val="6DD1B5B2"/>
    <w:rsid w:val="6DDE6619"/>
    <w:rsid w:val="6DF258F4"/>
    <w:rsid w:val="6DF78CE9"/>
    <w:rsid w:val="6DF7F7DA"/>
    <w:rsid w:val="6E166FE8"/>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4831D1"/>
    <w:rsid w:val="6F527038"/>
    <w:rsid w:val="6F5C4ECE"/>
    <w:rsid w:val="6F5F699D"/>
    <w:rsid w:val="6F5FF57A"/>
    <w:rsid w:val="6F7688E8"/>
    <w:rsid w:val="6F77E87D"/>
    <w:rsid w:val="6F897436"/>
    <w:rsid w:val="6F9F8D50"/>
    <w:rsid w:val="6FB2024C"/>
    <w:rsid w:val="6FBB27F8"/>
    <w:rsid w:val="6FBB2F5B"/>
    <w:rsid w:val="6FBD2412"/>
    <w:rsid w:val="6FBECE1B"/>
    <w:rsid w:val="6FBF871B"/>
    <w:rsid w:val="6FD7C72A"/>
    <w:rsid w:val="6FD8FCA9"/>
    <w:rsid w:val="6FDB2297"/>
    <w:rsid w:val="6FDF2E95"/>
    <w:rsid w:val="6FE5C1FC"/>
    <w:rsid w:val="6FE85905"/>
    <w:rsid w:val="6FEBE21C"/>
    <w:rsid w:val="6FEEF55C"/>
    <w:rsid w:val="6FF34301"/>
    <w:rsid w:val="6FF70010"/>
    <w:rsid w:val="6FFA30F5"/>
    <w:rsid w:val="6FFAD096"/>
    <w:rsid w:val="6FFD4598"/>
    <w:rsid w:val="6FFEC4E5"/>
    <w:rsid w:val="6FFF3371"/>
    <w:rsid w:val="6FFF438D"/>
    <w:rsid w:val="6FFFD308"/>
    <w:rsid w:val="71566079"/>
    <w:rsid w:val="71D7D8BF"/>
    <w:rsid w:val="71FB3F22"/>
    <w:rsid w:val="71FD8B7D"/>
    <w:rsid w:val="71FFF1DA"/>
    <w:rsid w:val="727DE80A"/>
    <w:rsid w:val="72C74D55"/>
    <w:rsid w:val="72EB1869"/>
    <w:rsid w:val="739F642C"/>
    <w:rsid w:val="73BDDD23"/>
    <w:rsid w:val="73D37ECE"/>
    <w:rsid w:val="73DF8DF3"/>
    <w:rsid w:val="73DFA6FC"/>
    <w:rsid w:val="73FFC5B1"/>
    <w:rsid w:val="745D771F"/>
    <w:rsid w:val="745F9537"/>
    <w:rsid w:val="74AF1348"/>
    <w:rsid w:val="74D79B9C"/>
    <w:rsid w:val="74DF6098"/>
    <w:rsid w:val="74EFE9D6"/>
    <w:rsid w:val="74F49EB4"/>
    <w:rsid w:val="75357D54"/>
    <w:rsid w:val="756D1F8C"/>
    <w:rsid w:val="7577E481"/>
    <w:rsid w:val="757DE146"/>
    <w:rsid w:val="757FCE89"/>
    <w:rsid w:val="759727BC"/>
    <w:rsid w:val="759B70D8"/>
    <w:rsid w:val="75A79193"/>
    <w:rsid w:val="75BE639B"/>
    <w:rsid w:val="75C5910E"/>
    <w:rsid w:val="75D7C647"/>
    <w:rsid w:val="75DBCDAB"/>
    <w:rsid w:val="75ED5D32"/>
    <w:rsid w:val="75FB71EF"/>
    <w:rsid w:val="75FC7D69"/>
    <w:rsid w:val="75FE2837"/>
    <w:rsid w:val="75FF5942"/>
    <w:rsid w:val="76481D09"/>
    <w:rsid w:val="768E6FC0"/>
    <w:rsid w:val="76BB2A61"/>
    <w:rsid w:val="76C13E8C"/>
    <w:rsid w:val="76C94F71"/>
    <w:rsid w:val="76E23F0B"/>
    <w:rsid w:val="76FF257C"/>
    <w:rsid w:val="76FF79DB"/>
    <w:rsid w:val="76FFDD90"/>
    <w:rsid w:val="7722DAF0"/>
    <w:rsid w:val="7745B20E"/>
    <w:rsid w:val="774F4F69"/>
    <w:rsid w:val="775AE59B"/>
    <w:rsid w:val="777B0248"/>
    <w:rsid w:val="777DD304"/>
    <w:rsid w:val="778DC89D"/>
    <w:rsid w:val="77944D36"/>
    <w:rsid w:val="77A740A7"/>
    <w:rsid w:val="77ADC58A"/>
    <w:rsid w:val="77ADD280"/>
    <w:rsid w:val="77B77C78"/>
    <w:rsid w:val="77BD0FE6"/>
    <w:rsid w:val="77BF10B5"/>
    <w:rsid w:val="77BFBF2C"/>
    <w:rsid w:val="77BFC2FE"/>
    <w:rsid w:val="77DFAFDD"/>
    <w:rsid w:val="77E7EBB7"/>
    <w:rsid w:val="77EEF061"/>
    <w:rsid w:val="77F66F57"/>
    <w:rsid w:val="77F71B15"/>
    <w:rsid w:val="77F7C67B"/>
    <w:rsid w:val="77F7DA91"/>
    <w:rsid w:val="77FC0021"/>
    <w:rsid w:val="77FE4F54"/>
    <w:rsid w:val="77FFA845"/>
    <w:rsid w:val="77FFCB89"/>
    <w:rsid w:val="77FFD847"/>
    <w:rsid w:val="786EE5F6"/>
    <w:rsid w:val="789F9A9D"/>
    <w:rsid w:val="78A54D8C"/>
    <w:rsid w:val="78A71B7C"/>
    <w:rsid w:val="78E95FF5"/>
    <w:rsid w:val="79033C91"/>
    <w:rsid w:val="79411B3D"/>
    <w:rsid w:val="79520660"/>
    <w:rsid w:val="79A35F22"/>
    <w:rsid w:val="79C73C87"/>
    <w:rsid w:val="79CFCEBC"/>
    <w:rsid w:val="79DBF5B7"/>
    <w:rsid w:val="79DF9EAC"/>
    <w:rsid w:val="79E7B84E"/>
    <w:rsid w:val="79F51F78"/>
    <w:rsid w:val="79FA6765"/>
    <w:rsid w:val="79FF2529"/>
    <w:rsid w:val="7A3525A4"/>
    <w:rsid w:val="7A3B22B0"/>
    <w:rsid w:val="7A5F2FEC"/>
    <w:rsid w:val="7AA03EC1"/>
    <w:rsid w:val="7ADEA79A"/>
    <w:rsid w:val="7AF2A9DA"/>
    <w:rsid w:val="7AFA4C57"/>
    <w:rsid w:val="7AFF78C7"/>
    <w:rsid w:val="7B0BFA81"/>
    <w:rsid w:val="7B1708B8"/>
    <w:rsid w:val="7B2BCB9A"/>
    <w:rsid w:val="7B362A78"/>
    <w:rsid w:val="7B3F8CD1"/>
    <w:rsid w:val="7B5CD6FE"/>
    <w:rsid w:val="7B6D7E30"/>
    <w:rsid w:val="7B6F7E5B"/>
    <w:rsid w:val="7B756037"/>
    <w:rsid w:val="7B7774E6"/>
    <w:rsid w:val="7B7BB6EF"/>
    <w:rsid w:val="7B7BBA52"/>
    <w:rsid w:val="7B7FA3AE"/>
    <w:rsid w:val="7B8FF98C"/>
    <w:rsid w:val="7B961F8A"/>
    <w:rsid w:val="7B9BCA8C"/>
    <w:rsid w:val="7B9E17E3"/>
    <w:rsid w:val="7BB26AC1"/>
    <w:rsid w:val="7BB29681"/>
    <w:rsid w:val="7BB3C3F4"/>
    <w:rsid w:val="7BBF9F48"/>
    <w:rsid w:val="7BBFA1B0"/>
    <w:rsid w:val="7BCAFAFD"/>
    <w:rsid w:val="7BD78B06"/>
    <w:rsid w:val="7BDC22F5"/>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094488"/>
    <w:rsid w:val="7C3F3A4D"/>
    <w:rsid w:val="7CA3E458"/>
    <w:rsid w:val="7CBA8685"/>
    <w:rsid w:val="7CBD1113"/>
    <w:rsid w:val="7CC5AFEC"/>
    <w:rsid w:val="7CDDE32F"/>
    <w:rsid w:val="7CFDBBDA"/>
    <w:rsid w:val="7CFF4AB7"/>
    <w:rsid w:val="7CFFDAB1"/>
    <w:rsid w:val="7D1D4C50"/>
    <w:rsid w:val="7D24527D"/>
    <w:rsid w:val="7D3F5881"/>
    <w:rsid w:val="7D3FA9E4"/>
    <w:rsid w:val="7D44147C"/>
    <w:rsid w:val="7D6F0365"/>
    <w:rsid w:val="7D7F9AE9"/>
    <w:rsid w:val="7D7FDEDF"/>
    <w:rsid w:val="7D9536FB"/>
    <w:rsid w:val="7D99C93C"/>
    <w:rsid w:val="7DA168CE"/>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080F1E"/>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8B2C9C"/>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59D1"/>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7"/>
    <w:autoRedefine/>
    <w:qFormat/>
    <w:uiPriority w:val="0"/>
    <w:pPr>
      <w:keepNext/>
      <w:spacing w:line="440" w:lineRule="exact"/>
      <w:jc w:val="center"/>
      <w:outlineLvl w:val="0"/>
    </w:pPr>
    <w:rPr>
      <w:rFonts w:eastAsia="黑体"/>
      <w:snapToGrid w:val="0"/>
      <w:color w:val="000000" w:themeColor="text1"/>
      <w:w w:val="94"/>
      <w:sz w:val="36"/>
      <w:szCs w:val="36"/>
      <w14:textFill>
        <w14:solidFill>
          <w14:schemeClr w14:val="tx1"/>
        </w14:solidFill>
      </w14:textFill>
    </w:rPr>
  </w:style>
  <w:style w:type="paragraph" w:styleId="3">
    <w:name w:val="heading 2"/>
    <w:basedOn w:val="1"/>
    <w:next w:val="1"/>
    <w:link w:val="38"/>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caption"/>
    <w:basedOn w:val="1"/>
    <w:next w:val="1"/>
    <w:autoRedefine/>
    <w:qFormat/>
    <w:uiPriority w:val="0"/>
    <w:rPr>
      <w:rFonts w:ascii="Arial" w:hAnsi="Arial" w:eastAsia="黑体" w:cs="Arial"/>
      <w:sz w:val="20"/>
    </w:rPr>
  </w:style>
  <w:style w:type="paragraph" w:styleId="8">
    <w:name w:val="Document Map"/>
    <w:basedOn w:val="1"/>
    <w:link w:val="50"/>
    <w:autoRedefine/>
    <w:semiHidden/>
    <w:qFormat/>
    <w:uiPriority w:val="0"/>
    <w:pPr>
      <w:shd w:val="clear" w:color="auto" w:fill="000080"/>
    </w:pPr>
  </w:style>
  <w:style w:type="paragraph" w:styleId="9">
    <w:name w:val="Body Text"/>
    <w:basedOn w:val="1"/>
    <w:link w:val="44"/>
    <w:autoRedefine/>
    <w:semiHidden/>
    <w:qFormat/>
    <w:uiPriority w:val="0"/>
    <w:pPr>
      <w:spacing w:after="120"/>
    </w:pPr>
  </w:style>
  <w:style w:type="paragraph" w:styleId="10">
    <w:name w:val="Body Text Indent"/>
    <w:basedOn w:val="1"/>
    <w:link w:val="51"/>
    <w:autoRedefine/>
    <w:semiHidden/>
    <w:qFormat/>
    <w:uiPriority w:val="0"/>
    <w:pPr>
      <w:ind w:firstLine="660"/>
    </w:pPr>
    <w:rPr>
      <w:rFonts w:eastAsia="仿宋_GB2312"/>
      <w:sz w:val="32"/>
    </w:rPr>
  </w:style>
  <w:style w:type="paragraph" w:styleId="11">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48"/>
    <w:autoRedefine/>
    <w:qFormat/>
    <w:uiPriority w:val="0"/>
    <w:pPr>
      <w:spacing w:line="360" w:lineRule="auto"/>
      <w:ind w:firstLine="480" w:firstLineChars="200"/>
    </w:pPr>
    <w:rPr>
      <w:rFonts w:ascii="仿宋_GB2312"/>
      <w:sz w:val="24"/>
    </w:rPr>
  </w:style>
  <w:style w:type="paragraph" w:styleId="15">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autoRedefine/>
    <w:semiHidden/>
    <w:qFormat/>
    <w:uiPriority w:val="0"/>
    <w:pPr>
      <w:ind w:left="100" w:leftChars="2500"/>
    </w:pPr>
    <w:rPr>
      <w:b/>
      <w:sz w:val="32"/>
    </w:rPr>
  </w:style>
  <w:style w:type="paragraph" w:styleId="17">
    <w:name w:val="Body Text Indent 2"/>
    <w:basedOn w:val="1"/>
    <w:link w:val="46"/>
    <w:autoRedefine/>
    <w:semiHidden/>
    <w:qFormat/>
    <w:uiPriority w:val="0"/>
    <w:pPr>
      <w:spacing w:after="120" w:line="480" w:lineRule="auto"/>
      <w:ind w:left="420" w:leftChars="200"/>
    </w:pPr>
  </w:style>
  <w:style w:type="paragraph" w:styleId="18">
    <w:name w:val="Balloon Text"/>
    <w:basedOn w:val="1"/>
    <w:link w:val="53"/>
    <w:autoRedefine/>
    <w:qFormat/>
    <w:uiPriority w:val="0"/>
    <w:rPr>
      <w:sz w:val="18"/>
    </w:rPr>
  </w:style>
  <w:style w:type="paragraph" w:styleId="19">
    <w:name w:val="footer"/>
    <w:basedOn w:val="1"/>
    <w:link w:val="49"/>
    <w:autoRedefine/>
    <w:qFormat/>
    <w:uiPriority w:val="0"/>
    <w:pPr>
      <w:tabs>
        <w:tab w:val="center" w:pos="4153"/>
        <w:tab w:val="right" w:pos="8306"/>
      </w:tabs>
      <w:snapToGrid w:val="0"/>
      <w:jc w:val="left"/>
    </w:pPr>
    <w:rPr>
      <w:sz w:val="18"/>
    </w:rPr>
  </w:style>
  <w:style w:type="paragraph" w:styleId="20">
    <w:name w:val="header"/>
    <w:basedOn w:val="1"/>
    <w:link w:val="43"/>
    <w:autoRedefine/>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14:textFill>
        <w14:solidFill>
          <w14:schemeClr w14:val="tx1"/>
        </w14:solidFill>
      </w14:textFill>
    </w:rPr>
  </w:style>
  <w:style w:type="paragraph" w:styleId="2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3">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autoRedefine/>
    <w:semiHidden/>
    <w:qFormat/>
    <w:uiPriority w:val="0"/>
    <w:pPr>
      <w:ind w:firstLine="420" w:firstLineChars="200"/>
    </w:pPr>
  </w:style>
  <w:style w:type="paragraph" w:styleId="25">
    <w:name w:val="toc 2"/>
    <w:basedOn w:val="1"/>
    <w:next w:val="1"/>
    <w:autoRedefine/>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autoRedefine/>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qFormat/>
    <w:uiPriority w:val="0"/>
    <w:pPr>
      <w:widowControl/>
      <w:snapToGrid w:val="0"/>
    </w:pPr>
  </w:style>
  <w:style w:type="paragraph" w:styleId="30">
    <w:name w:val="Title"/>
    <w:basedOn w:val="1"/>
    <w:next w:val="1"/>
    <w:link w:val="57"/>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800080" w:themeColor="followedHyperlink"/>
      <w:u w:val="single"/>
      <w14:textFill>
        <w14:solidFill>
          <w14:schemeClr w14:val="folHlink"/>
        </w14:solidFill>
      </w14:textFill>
    </w:rPr>
  </w:style>
  <w:style w:type="character" w:styleId="36">
    <w:name w:val="Hyperlink"/>
    <w:basedOn w:val="33"/>
    <w:autoRedefine/>
    <w:qFormat/>
    <w:uiPriority w:val="99"/>
    <w:rPr>
      <w:color w:val="0000FF"/>
      <w:u w:val="single"/>
    </w:rPr>
  </w:style>
  <w:style w:type="character" w:customStyle="1" w:styleId="37">
    <w:name w:val="标题 1 Char"/>
    <w:basedOn w:val="33"/>
    <w:link w:val="2"/>
    <w:autoRedefine/>
    <w:qFormat/>
    <w:uiPriority w:val="0"/>
    <w:rPr>
      <w:rFonts w:ascii="Times New Roman" w:hAnsi="Times New Roman" w:eastAsia="黑体" w:cs="Times New Roman"/>
      <w:snapToGrid w:val="0"/>
      <w:color w:val="000000" w:themeColor="text1"/>
      <w:w w:val="94"/>
      <w:sz w:val="36"/>
      <w:szCs w:val="36"/>
      <w14:textFill>
        <w14:solidFill>
          <w14:schemeClr w14:val="tx1"/>
        </w14:solidFill>
      </w14:textFill>
    </w:rPr>
  </w:style>
  <w:style w:type="character" w:customStyle="1" w:styleId="38">
    <w:name w:val="标题 2 Char"/>
    <w:basedOn w:val="33"/>
    <w:link w:val="3"/>
    <w:autoRedefine/>
    <w:qFormat/>
    <w:uiPriority w:val="0"/>
    <w:rPr>
      <w:rFonts w:ascii="黑体" w:hAnsi="黑体" w:eastAsia="黑体" w:cs="Times New Roman"/>
      <w:bCs/>
      <w:sz w:val="28"/>
      <w:szCs w:val="28"/>
    </w:rPr>
  </w:style>
  <w:style w:type="character" w:customStyle="1" w:styleId="39">
    <w:name w:val="标题 3 Char"/>
    <w:basedOn w:val="33"/>
    <w:link w:val="4"/>
    <w:autoRedefine/>
    <w:qFormat/>
    <w:uiPriority w:val="0"/>
    <w:rPr>
      <w:rFonts w:ascii="Times New Roman" w:hAnsi="Times New Roman" w:eastAsia="仿宋_GB2312" w:cs="Times New Roman"/>
      <w:b/>
      <w:sz w:val="30"/>
      <w:szCs w:val="20"/>
    </w:rPr>
  </w:style>
  <w:style w:type="character" w:customStyle="1" w:styleId="40">
    <w:name w:val="标题 4 Char"/>
    <w:basedOn w:val="33"/>
    <w:link w:val="5"/>
    <w:autoRedefine/>
    <w:qFormat/>
    <w:uiPriority w:val="0"/>
    <w:rPr>
      <w:rFonts w:ascii="Cambria" w:hAnsi="Cambria" w:eastAsia="宋体" w:cs="Times New Roman"/>
      <w:bCs/>
      <w:sz w:val="28"/>
      <w:szCs w:val="28"/>
    </w:rPr>
  </w:style>
  <w:style w:type="character" w:customStyle="1" w:styleId="41">
    <w:name w:val="Char Char"/>
    <w:autoRedefine/>
    <w:qFormat/>
    <w:uiPriority w:val="0"/>
    <w:rPr>
      <w:rFonts w:eastAsia="宋体"/>
      <w:kern w:val="2"/>
      <w:sz w:val="18"/>
      <w:lang w:val="en-US" w:eastAsia="zh-CN"/>
    </w:rPr>
  </w:style>
  <w:style w:type="character" w:customStyle="1" w:styleId="42">
    <w:name w:val="日期 Char"/>
    <w:basedOn w:val="33"/>
    <w:link w:val="16"/>
    <w:autoRedefine/>
    <w:semiHidden/>
    <w:qFormat/>
    <w:uiPriority w:val="0"/>
    <w:rPr>
      <w:rFonts w:ascii="Times New Roman" w:hAnsi="Times New Roman" w:eastAsia="宋体" w:cs="Times New Roman"/>
      <w:b/>
      <w:sz w:val="32"/>
      <w:szCs w:val="20"/>
    </w:rPr>
  </w:style>
  <w:style w:type="character" w:customStyle="1" w:styleId="43">
    <w:name w:val="页眉 Char"/>
    <w:basedOn w:val="33"/>
    <w:link w:val="20"/>
    <w:autoRedefine/>
    <w:semiHidden/>
    <w:qFormat/>
    <w:uiPriority w:val="0"/>
    <w:rPr>
      <w:rFonts w:ascii="Times New Roman" w:hAnsi="Times New Roman" w:eastAsia="宋体" w:cs="Times New Roman"/>
      <w:sz w:val="18"/>
      <w:szCs w:val="20"/>
    </w:rPr>
  </w:style>
  <w:style w:type="character" w:customStyle="1" w:styleId="44">
    <w:name w:val="正文文本 Char"/>
    <w:basedOn w:val="33"/>
    <w:link w:val="9"/>
    <w:autoRedefine/>
    <w:semiHidden/>
    <w:qFormat/>
    <w:uiPriority w:val="0"/>
    <w:rPr>
      <w:rFonts w:ascii="Times New Roman" w:hAnsi="Times New Roman" w:eastAsia="宋体" w:cs="Times New Roman"/>
      <w:szCs w:val="20"/>
    </w:rPr>
  </w:style>
  <w:style w:type="paragraph" w:customStyle="1" w:styleId="45">
    <w:name w:val="_Style 8"/>
    <w:basedOn w:val="1"/>
    <w:next w:val="1"/>
    <w:autoRedefine/>
    <w:qFormat/>
    <w:uiPriority w:val="0"/>
    <w:pPr>
      <w:spacing w:line="360" w:lineRule="auto"/>
      <w:ind w:firstLine="480" w:firstLineChars="200"/>
    </w:pPr>
    <w:rPr>
      <w:rFonts w:ascii="仿宋_GB2312"/>
      <w:sz w:val="24"/>
    </w:rPr>
  </w:style>
  <w:style w:type="character" w:customStyle="1" w:styleId="46">
    <w:name w:val="正文文本缩进 2 Char"/>
    <w:basedOn w:val="33"/>
    <w:link w:val="17"/>
    <w:autoRedefine/>
    <w:semiHidden/>
    <w:qFormat/>
    <w:uiPriority w:val="0"/>
    <w:rPr>
      <w:rFonts w:ascii="Times New Roman" w:hAnsi="Times New Roman" w:eastAsia="宋体" w:cs="Times New Roman"/>
      <w:szCs w:val="20"/>
    </w:rPr>
  </w:style>
  <w:style w:type="paragraph" w:customStyle="1" w:styleId="47">
    <w:name w:val="样式"/>
    <w:basedOn w:val="1"/>
    <w:next w:val="9"/>
    <w:autoRedefine/>
    <w:qFormat/>
    <w:uiPriority w:val="0"/>
    <w:pPr>
      <w:autoSpaceDE w:val="0"/>
      <w:autoSpaceDN w:val="0"/>
      <w:adjustRightInd w:val="0"/>
    </w:pPr>
    <w:rPr>
      <w:rFonts w:eastAsia="方正仿宋简体"/>
      <w:sz w:val="24"/>
    </w:rPr>
  </w:style>
  <w:style w:type="character" w:customStyle="1" w:styleId="48">
    <w:name w:val="纯文本 Char"/>
    <w:basedOn w:val="33"/>
    <w:link w:val="14"/>
    <w:autoRedefine/>
    <w:qFormat/>
    <w:uiPriority w:val="0"/>
    <w:rPr>
      <w:rFonts w:ascii="仿宋_GB2312" w:hAnsi="Times New Roman" w:eastAsia="宋体" w:cs="Times New Roman"/>
      <w:sz w:val="24"/>
      <w:szCs w:val="20"/>
    </w:rPr>
  </w:style>
  <w:style w:type="character" w:customStyle="1" w:styleId="49">
    <w:name w:val="页脚 Char"/>
    <w:basedOn w:val="33"/>
    <w:link w:val="19"/>
    <w:autoRedefine/>
    <w:qFormat/>
    <w:uiPriority w:val="0"/>
    <w:rPr>
      <w:rFonts w:ascii="Times New Roman" w:hAnsi="Times New Roman" w:eastAsia="宋体" w:cs="Times New Roman"/>
      <w:sz w:val="18"/>
      <w:szCs w:val="20"/>
    </w:rPr>
  </w:style>
  <w:style w:type="character" w:customStyle="1" w:styleId="50">
    <w:name w:val="文档结构图 Char"/>
    <w:basedOn w:val="33"/>
    <w:link w:val="8"/>
    <w:autoRedefine/>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autoRedefine/>
    <w:semiHidden/>
    <w:qFormat/>
    <w:uiPriority w:val="0"/>
    <w:rPr>
      <w:rFonts w:ascii="Times New Roman" w:hAnsi="Times New Roman" w:eastAsia="仿宋_GB2312" w:cs="Times New Roman"/>
      <w:sz w:val="32"/>
      <w:szCs w:val="20"/>
    </w:rPr>
  </w:style>
  <w:style w:type="paragraph" w:customStyle="1" w:styleId="5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autoRedefine/>
    <w:qFormat/>
    <w:uiPriority w:val="0"/>
    <w:rPr>
      <w:rFonts w:ascii="Times New Roman" w:hAnsi="Times New Roman" w:eastAsia="宋体" w:cs="Times New Roman"/>
      <w:sz w:val="18"/>
      <w:szCs w:val="20"/>
    </w:rPr>
  </w:style>
  <w:style w:type="character" w:customStyle="1" w:styleId="54">
    <w:name w:val="Char Char2"/>
    <w:autoRedefine/>
    <w:qFormat/>
    <w:uiPriority w:val="0"/>
    <w:rPr>
      <w:rFonts w:ascii="仿宋_GB2312"/>
      <w:kern w:val="2"/>
      <w:sz w:val="24"/>
    </w:rPr>
  </w:style>
  <w:style w:type="character" w:customStyle="1" w:styleId="55">
    <w:name w:val="Char Char5"/>
    <w:autoRedefine/>
    <w:qFormat/>
    <w:uiPriority w:val="0"/>
    <w:rPr>
      <w:rFonts w:ascii="仿宋_GB2312" w:hAnsi="宋体" w:eastAsia="仿宋_GB2312"/>
      <w:b/>
      <w:bCs/>
      <w:kern w:val="2"/>
      <w:sz w:val="30"/>
      <w:szCs w:val="30"/>
    </w:rPr>
  </w:style>
  <w:style w:type="paragraph" w:customStyle="1" w:styleId="56">
    <w:name w:val="TOC Heading"/>
    <w:basedOn w:val="2"/>
    <w:next w:val="1"/>
    <w:autoRedefine/>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autoRedefine/>
    <w:qFormat/>
    <w:uiPriority w:val="0"/>
    <w:rPr>
      <w:rFonts w:ascii="Cambria" w:hAnsi="Cambria" w:eastAsia="黑体" w:cs="Times New Roman"/>
      <w:b/>
      <w:bCs/>
      <w:sz w:val="52"/>
      <w:szCs w:val="32"/>
    </w:rPr>
  </w:style>
  <w:style w:type="character" w:customStyle="1" w:styleId="58">
    <w:name w:val="Char Char3"/>
    <w:autoRedefine/>
    <w:qFormat/>
    <w:uiPriority w:val="0"/>
    <w:rPr>
      <w:kern w:val="2"/>
      <w:sz w:val="21"/>
    </w:rPr>
  </w:style>
  <w:style w:type="character" w:customStyle="1" w:styleId="59">
    <w:name w:val="Char Char1"/>
    <w:autoRedefine/>
    <w:qFormat/>
    <w:uiPriority w:val="0"/>
    <w:rPr>
      <w:rFonts w:eastAsia="仿宋_GB2312"/>
      <w:kern w:val="2"/>
      <w:sz w:val="32"/>
    </w:rPr>
  </w:style>
  <w:style w:type="character" w:customStyle="1" w:styleId="60">
    <w:name w:val="Char Char4"/>
    <w:autoRedefine/>
    <w:qFormat/>
    <w:uiPriority w:val="0"/>
    <w:rPr>
      <w:rFonts w:ascii="Cambria" w:hAnsi="Cambria"/>
      <w:bCs/>
      <w:kern w:val="2"/>
      <w:sz w:val="28"/>
      <w:szCs w:val="28"/>
    </w:rPr>
  </w:style>
  <w:style w:type="paragraph" w:customStyle="1" w:styleId="61">
    <w:name w:val="样式 标题 2 + 非加粗"/>
    <w:basedOn w:val="3"/>
    <w:autoRedefine/>
    <w:qFormat/>
    <w:uiPriority w:val="0"/>
    <w:rPr>
      <w:rFonts w:eastAsia="宋体"/>
      <w:bCs w:val="0"/>
    </w:rPr>
  </w:style>
  <w:style w:type="paragraph" w:customStyle="1" w:styleId="62">
    <w:name w:val="样式 标题 3 + 左侧:  1 字符"/>
    <w:basedOn w:val="4"/>
    <w:autoRedefine/>
    <w:qFormat/>
    <w:uiPriority w:val="0"/>
    <w:pPr>
      <w:ind w:left="210"/>
      <w:jc w:val="center"/>
    </w:pPr>
    <w:rPr>
      <w:rFonts w:eastAsia="宋体" w:cs="宋体"/>
      <w:b w:val="0"/>
      <w:bCs/>
    </w:rPr>
  </w:style>
  <w:style w:type="paragraph" w:customStyle="1" w:styleId="63">
    <w:name w:val="样式 标题 4 + 两端对齐"/>
    <w:basedOn w:val="5"/>
    <w:autoRedefine/>
    <w:qFormat/>
    <w:uiPriority w:val="0"/>
    <w:rPr>
      <w:rFonts w:cs="宋体"/>
      <w:bCs w:val="0"/>
      <w:szCs w:val="20"/>
    </w:rPr>
  </w:style>
  <w:style w:type="paragraph" w:customStyle="1" w:styleId="64">
    <w:name w:val="已访问的超链接1"/>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5">
    <w:name w:val="正文文本缩进 3 Char"/>
    <w:basedOn w:val="33"/>
    <w:link w:val="24"/>
    <w:autoRedefine/>
    <w:semiHidden/>
    <w:qFormat/>
    <w:uiPriority w:val="0"/>
    <w:rPr>
      <w:rFonts w:ascii="Times New Roman" w:hAnsi="Times New Roman" w:eastAsia="宋体" w:cs="Times New Roman"/>
      <w:szCs w:val="20"/>
    </w:rPr>
  </w:style>
  <w:style w:type="paragraph" w:styleId="66">
    <w:name w:val="List Paragraph"/>
    <w:basedOn w:val="1"/>
    <w:autoRedefine/>
    <w:qFormat/>
    <w:uiPriority w:val="34"/>
    <w:pPr>
      <w:ind w:firstLine="420" w:firstLineChars="200"/>
    </w:pPr>
    <w:rPr>
      <w:rFonts w:ascii="仿宋_GB2312" w:eastAsia="仿宋_GB2312"/>
      <w:spacing w:val="-4"/>
      <w:sz w:val="32"/>
    </w:rPr>
  </w:style>
  <w:style w:type="paragraph" w:customStyle="1" w:styleId="67">
    <w:name w:val="Revision"/>
    <w:autoRedefine/>
    <w:hidden/>
    <w:semiHidden/>
    <w:qFormat/>
    <w:uiPriority w:val="99"/>
    <w:rPr>
      <w:rFonts w:ascii="Times New Roman" w:hAnsi="Times New Roman" w:eastAsia="宋体" w:cs="Times New Roman"/>
      <w:kern w:val="2"/>
      <w:sz w:val="21"/>
      <w:szCs w:val="20"/>
      <w:lang w:val="en-US" w:eastAsia="zh-CN" w:bidi="ar-SA"/>
    </w:rPr>
  </w:style>
  <w:style w:type="character" w:customStyle="1" w:styleId="68">
    <w:name w:val="HTML 预设格式 Char"/>
    <w:basedOn w:val="33"/>
    <w:link w:val="27"/>
    <w:autoRedefine/>
    <w:qFormat/>
    <w:uiPriority w:val="99"/>
    <w:rPr>
      <w:rFonts w:ascii="黑体" w:hAnsi="Courier New" w:eastAsia="黑体" w:cs="Courier New"/>
      <w:kern w:val="0"/>
      <w:sz w:val="20"/>
      <w:szCs w:val="20"/>
    </w:rPr>
  </w:style>
  <w:style w:type="paragraph" w:customStyle="1" w:styleId="69">
    <w:name w:val="Table Text"/>
    <w:basedOn w:val="1"/>
    <w:autoRedefine/>
    <w:semiHidden/>
    <w:qFormat/>
    <w:uiPriority w:val="0"/>
    <w:rPr>
      <w:rFonts w:ascii="宋体" w:hAnsi="宋体" w:eastAsia="宋体" w:cs="宋体"/>
      <w:sz w:val="19"/>
      <w:szCs w:val="19"/>
      <w:lang w:val="en-US" w:eastAsia="en-US" w:bidi="ar-SA"/>
    </w:rPr>
  </w:style>
  <w:style w:type="table" w:customStyle="1" w:styleId="7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16</Pages>
  <Words>8222</Words>
  <Characters>11474</Characters>
  <Lines>296</Lines>
  <Paragraphs>83</Paragraphs>
  <TotalTime>14</TotalTime>
  <ScaleCrop>false</ScaleCrop>
  <LinksUpToDate>false</LinksUpToDate>
  <CharactersWithSpaces>12378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SM</dc:creator>
  <cp:lastModifiedBy>Athan</cp:lastModifiedBy>
  <cp:lastPrinted>2024-05-24T00:50:00Z</cp:lastPrinted>
  <dcterms:modified xsi:type="dcterms:W3CDTF">2024-06-04T08:42:45Z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221685AA1B82444DB2833AD661596974_13</vt:lpwstr>
  </property>
</Properties>
</file>