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E8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88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bCs w:val="0"/>
          <w:sz w:val="44"/>
          <w:szCs w:val="44"/>
          <w:shd w:val="clear" w:color="auto" w:fill="auto"/>
          <w:lang w:val="en-US" w:eastAsia="zh-CN"/>
        </w:rPr>
        <w:t>科技成果转化公示（一种带包皮定位装置的龟头钟座）</w:t>
      </w:r>
      <w:bookmarkEnd w:id="0"/>
    </w:p>
    <w:p w14:paraId="6265D4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根据《合肥市第一人民医院科技成果转移转化管理办法（试行）》（院发2023〔122〕号）规定，对成果转化项目相关公示如下：</w:t>
      </w:r>
    </w:p>
    <w:p w14:paraId="48872BC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技术名称：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一种带包皮定位装置的龟头钟座称</w:t>
      </w:r>
    </w:p>
    <w:p w14:paraId="44DABA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成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果第一负责人：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许国胜</w:t>
      </w:r>
    </w:p>
    <w:p w14:paraId="35F2FD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成果简介：</w:t>
      </w:r>
    </w:p>
    <w:p w14:paraId="0DC7EA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本专利是涉及一种带包皮定位装置的龟头钟座，我们研究一种带包皮定位装置的龟头钟座，通过定位件靠近钉槽位置的设置方式，令医生在手术时可以在包皮要切割定位的位置进行缝线，然后将缝线缝合在本专利龟头钟座定位件上，那么就可以把包皮要切割的准确位置定位在抵钉座上，从而保证包皮的精准切割，保证手术质量，避免术中切割位置不当导致系带损伤或包皮预留不满意，并提高伤口的美观性。有助于减少手术时间、术中出血量、术中血肿发生率、中转手术方式率、围手术期患者焦虑率、围手术期医生焦虑率，增加了包皮预留满意率、系带保护率、系带对合满意率、切口美观率，具有应用价值，值得推广。兼顾了传统手术的解剖完美暴露和环切缝合器术后美观的优势，临床效果满意</w:t>
      </w:r>
      <w:r>
        <w:rPr>
          <w:rFonts w:hint="eastAsia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。</w:t>
      </w:r>
    </w:p>
    <w:tbl>
      <w:tblPr>
        <w:tblStyle w:val="4"/>
        <w:tblW w:w="8228" w:type="dxa"/>
        <w:tblCellSpacing w:w="0" w:type="dxa"/>
        <w:tblInd w:w="2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161"/>
        <w:gridCol w:w="1973"/>
        <w:gridCol w:w="1747"/>
        <w:gridCol w:w="1380"/>
        <w:gridCol w:w="992"/>
      </w:tblGrid>
      <w:tr w14:paraId="4DB940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89C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类型</w:t>
            </w: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7578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名称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F9B0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专利号/软著登记号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B143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发明人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A0B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申请人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C81E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法律状态</w:t>
            </w:r>
          </w:p>
        </w:tc>
      </w:tr>
      <w:tr w14:paraId="1898AD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689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实用新型</w:t>
            </w:r>
          </w:p>
          <w:p w14:paraId="7DBDD3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B0A5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一种带包皮定位装置的龟头钟座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914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ZL 2023 2 2953885.4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70B3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许国胜、陈红兵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D29B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合肥市第一人民医院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62A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已授权</w:t>
            </w:r>
          </w:p>
        </w:tc>
      </w:tr>
    </w:tbl>
    <w:p w14:paraId="14A2B5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技术形式：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1件职务科技成果相关知识产权</w:t>
      </w:r>
    </w:p>
    <w:p w14:paraId="038C3F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转化方式：</w:t>
      </w:r>
      <w:r>
        <w:rPr>
          <w:rFonts w:hint="eastAsia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普通实施许可</w:t>
      </w:r>
    </w:p>
    <w:p w14:paraId="76C61D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eastAsia" w:cs="Times New Roman"/>
          <w:b w:val="0"/>
          <w:bCs w:val="0"/>
          <w:color w:val="C0000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被许可方：温州冠美医疗科技有限公司</w:t>
      </w:r>
    </w:p>
    <w:p w14:paraId="2D7E68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559" w:leftChars="266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地址：浙江省温州市海洋科技创业园C3幢4层（高新区试点区），法定代表人：</w:t>
      </w:r>
      <w:r>
        <w:rPr>
          <w:rFonts w:hint="eastAsia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杨正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</w:t>
      </w:r>
    </w:p>
    <w:p w14:paraId="79B806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559" w:leftChars="266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拟交易价格： 根据1件知识产权无形资产评估价值149.33万</w:t>
      </w:r>
      <w:r>
        <w:rPr>
          <w:rFonts w:hint="eastAsia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元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，结合相关技术市场前景等综合考量，经与企业方协商，形成协议金额150万元。</w:t>
      </w:r>
    </w:p>
    <w:p w14:paraId="28AA82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特此公示。公示期15个自然日，自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2025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日起至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2025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日。如有任何异议，请于公示期内以书面形式实名向我院科技产业处反映。</w:t>
      </w:r>
    </w:p>
    <w:p w14:paraId="6D46FD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联系人：滨湖院区医技楼15楼科技产业处</w:t>
      </w:r>
    </w:p>
    <w:p w14:paraId="6D190E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联系电话：0551-82137855</w:t>
      </w:r>
    </w:p>
    <w:p w14:paraId="1E3792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科技产业处</w:t>
      </w:r>
    </w:p>
    <w:p w14:paraId="7B91CC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日</w:t>
      </w:r>
    </w:p>
    <w:p w14:paraId="74F60905">
      <w:p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zI1NjUyNDZmMDhkYmUzNTM0ODhmYjdiMmE4YjcifQ=="/>
    <w:docVar w:name="KY_MEDREF_DOCUID" w:val="{BFB44D12-7441-483B-A85A-DDD5E40F6B06}"/>
    <w:docVar w:name="KY_MEDREF_VERSION" w:val="3"/>
  </w:docVars>
  <w:rsids>
    <w:rsidRoot w:val="00000000"/>
    <w:rsid w:val="0DDD138C"/>
    <w:rsid w:val="11E63BAA"/>
    <w:rsid w:val="18656D4A"/>
    <w:rsid w:val="199F2A36"/>
    <w:rsid w:val="1B0442F2"/>
    <w:rsid w:val="1E8F7277"/>
    <w:rsid w:val="23E20CE9"/>
    <w:rsid w:val="386C17FA"/>
    <w:rsid w:val="4E3A52E5"/>
    <w:rsid w:val="564F5926"/>
    <w:rsid w:val="57C45A27"/>
    <w:rsid w:val="593E2ED1"/>
    <w:rsid w:val="59670E9A"/>
    <w:rsid w:val="59F34699"/>
    <w:rsid w:val="5CF66C5C"/>
    <w:rsid w:val="5ECB647C"/>
    <w:rsid w:val="610D5F98"/>
    <w:rsid w:val="78D51D4A"/>
    <w:rsid w:val="7C5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778</Characters>
  <Lines>0</Lines>
  <Paragraphs>0</Paragraphs>
  <TotalTime>6</TotalTime>
  <ScaleCrop>false</ScaleCrop>
  <LinksUpToDate>false</LinksUpToDate>
  <CharactersWithSpaces>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2024-10-08T06:46:00Z</dcterms:created>
  <dc:creator>Administrator</dc:creator>
  <cp:lastModifiedBy>Athan</cp:lastModifiedBy>
  <dcterms:modified xsi:type="dcterms:W3CDTF">2025-09-05T08:18:22Z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D6473136537A4327BE7C4E2D4EAEFD97_13</vt:lpwstr>
  </property>
  <property fmtid="{D5CDD505-2E9C-101B-9397-08002B2CF9AE}" pid="4" name="KSOTemplateDocerSaveRecord">
    <vt:lpwstr>eyJoZGlkIjoiNjE5YjgxNjhiNjNmMzQ3N2I3N2M4YzA3ZjZjYTVjZjAiLCJ1c2VySWQiOiI0MTk5MTE5NDgifQ==</vt:lpwstr>
  </property>
</Properties>
</file>